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CB1" w:rsidRPr="005B741D" w:rsidRDefault="00283192" w:rsidP="005B741D">
      <w:pPr>
        <w:pStyle w:val="NoSpacing"/>
        <w:jc w:val="center"/>
        <w:rPr>
          <w:b/>
          <w:sz w:val="28"/>
          <w:szCs w:val="28"/>
        </w:rPr>
      </w:pPr>
      <w:r>
        <w:rPr>
          <w:b/>
          <w:sz w:val="24"/>
          <w:szCs w:val="24"/>
        </w:rPr>
        <w:t>Appendix G</w:t>
      </w:r>
      <w:r w:rsidR="00B90A87" w:rsidRPr="00B90A87">
        <w:rPr>
          <w:b/>
          <w:sz w:val="24"/>
          <w:szCs w:val="24"/>
        </w:rPr>
        <w:t>:</w:t>
      </w:r>
      <w:r w:rsidR="00B90A87">
        <w:rPr>
          <w:b/>
          <w:sz w:val="28"/>
          <w:szCs w:val="28"/>
        </w:rPr>
        <w:t xml:space="preserve">   </w:t>
      </w:r>
      <w:r w:rsidR="00EF666A" w:rsidRPr="005B741D">
        <w:rPr>
          <w:b/>
          <w:sz w:val="28"/>
          <w:szCs w:val="28"/>
        </w:rPr>
        <w:t>Applying the Nutrition Standards:  Categorizing Food and Beverages</w:t>
      </w:r>
    </w:p>
    <w:p w:rsidR="00EF666A" w:rsidRDefault="002F63C4" w:rsidP="005B741D">
      <w:pPr>
        <w:pStyle w:val="NoSpacing"/>
      </w:pPr>
      <w:r w:rsidRPr="002F63C4">
        <w:rPr>
          <w:sz w:val="16"/>
          <w:szCs w:val="16"/>
        </w:rPr>
        <w:pict>
          <v:rect id="_x0000_i1025" style="width:0;height:1.5pt" o:hralign="center" o:hrstd="t" o:hr="t" fillcolor="#aca899" stroked="f"/>
        </w:pict>
      </w:r>
    </w:p>
    <w:p w:rsidR="005B741D" w:rsidRDefault="005B741D" w:rsidP="005B741D">
      <w:pPr>
        <w:pStyle w:val="NoSpacing"/>
        <w:rPr>
          <w:b/>
          <w:sz w:val="28"/>
          <w:szCs w:val="28"/>
        </w:rPr>
      </w:pPr>
    </w:p>
    <w:p w:rsidR="00EF666A" w:rsidRPr="005B741D" w:rsidRDefault="00EF666A" w:rsidP="005B741D">
      <w:pPr>
        <w:pStyle w:val="NoSpacing"/>
        <w:rPr>
          <w:b/>
          <w:sz w:val="28"/>
          <w:szCs w:val="28"/>
        </w:rPr>
      </w:pPr>
      <w:r w:rsidRPr="005B741D">
        <w:rPr>
          <w:b/>
          <w:sz w:val="28"/>
          <w:szCs w:val="28"/>
        </w:rPr>
        <w:t>Sample – Potato Chips –Baked</w:t>
      </w:r>
    </w:p>
    <w:p w:rsidR="00EF666A" w:rsidRDefault="00EF666A" w:rsidP="00EF666A">
      <w:pPr>
        <w:pStyle w:val="NoSpacing"/>
      </w:pPr>
    </w:p>
    <w:tbl>
      <w:tblPr>
        <w:tblStyle w:val="TableGrid"/>
        <w:tblW w:w="0" w:type="auto"/>
        <w:tblLook w:val="04A0"/>
      </w:tblPr>
      <w:tblGrid>
        <w:gridCol w:w="2268"/>
        <w:gridCol w:w="1440"/>
        <w:gridCol w:w="5850"/>
      </w:tblGrid>
      <w:tr w:rsidR="00EF666A" w:rsidTr="00EF666A">
        <w:tc>
          <w:tcPr>
            <w:tcW w:w="2268" w:type="dxa"/>
            <w:tcBorders>
              <w:bottom w:val="single" w:sz="24" w:space="0" w:color="auto"/>
              <w:right w:val="nil"/>
            </w:tcBorders>
          </w:tcPr>
          <w:p w:rsidR="00EF666A" w:rsidRPr="00EF666A" w:rsidRDefault="00EF666A" w:rsidP="00EF666A">
            <w:pPr>
              <w:pStyle w:val="NoSpacing"/>
              <w:rPr>
                <w:b/>
                <w:sz w:val="32"/>
                <w:szCs w:val="32"/>
              </w:rPr>
            </w:pPr>
            <w:r w:rsidRPr="00EF666A">
              <w:rPr>
                <w:b/>
                <w:sz w:val="32"/>
                <w:szCs w:val="32"/>
              </w:rPr>
              <w:t>Nutrition Facts</w:t>
            </w:r>
          </w:p>
          <w:p w:rsidR="00EF666A" w:rsidRDefault="00EF666A" w:rsidP="00EF666A">
            <w:pPr>
              <w:pStyle w:val="NoSpacing"/>
            </w:pPr>
            <w:r>
              <w:t>Per 28 g (1 bag)</w:t>
            </w:r>
          </w:p>
        </w:tc>
        <w:tc>
          <w:tcPr>
            <w:tcW w:w="1440" w:type="dxa"/>
            <w:tcBorders>
              <w:left w:val="nil"/>
              <w:bottom w:val="single" w:sz="24" w:space="0" w:color="auto"/>
            </w:tcBorders>
          </w:tcPr>
          <w:p w:rsidR="00EF666A" w:rsidRDefault="00EF666A" w:rsidP="00EF666A">
            <w:pPr>
              <w:pStyle w:val="NoSpacing"/>
            </w:pPr>
          </w:p>
        </w:tc>
        <w:tc>
          <w:tcPr>
            <w:tcW w:w="5850" w:type="dxa"/>
            <w:tcBorders>
              <w:top w:val="nil"/>
              <w:bottom w:val="nil"/>
              <w:right w:val="nil"/>
            </w:tcBorders>
          </w:tcPr>
          <w:p w:rsidR="00EF666A" w:rsidRDefault="00EF666A" w:rsidP="00EF666A">
            <w:pPr>
              <w:pStyle w:val="NoSpacing"/>
            </w:pPr>
          </w:p>
        </w:tc>
      </w:tr>
      <w:tr w:rsidR="00EF666A" w:rsidTr="006C552B">
        <w:tc>
          <w:tcPr>
            <w:tcW w:w="3708" w:type="dxa"/>
            <w:gridSpan w:val="2"/>
            <w:tcBorders>
              <w:top w:val="single" w:sz="24" w:space="0" w:color="auto"/>
              <w:bottom w:val="single" w:sz="12" w:space="0" w:color="auto"/>
            </w:tcBorders>
          </w:tcPr>
          <w:p w:rsidR="00EF666A" w:rsidRDefault="00EF666A" w:rsidP="00EF666A">
            <w:pPr>
              <w:pStyle w:val="NoSpacing"/>
            </w:pPr>
            <w:r>
              <w:t>Amount                  %  Daily Value</w:t>
            </w:r>
          </w:p>
          <w:p w:rsidR="00EF666A" w:rsidRDefault="00EF666A" w:rsidP="00EF666A">
            <w:pPr>
              <w:pStyle w:val="NoSpacing"/>
            </w:pPr>
            <w:r w:rsidRPr="00EF666A">
              <w:rPr>
                <w:b/>
              </w:rPr>
              <w:t xml:space="preserve">Calories </w:t>
            </w:r>
            <w:r>
              <w:t xml:space="preserve"> 120</w:t>
            </w:r>
          </w:p>
        </w:tc>
        <w:tc>
          <w:tcPr>
            <w:tcW w:w="5850" w:type="dxa"/>
            <w:tcBorders>
              <w:top w:val="nil"/>
              <w:bottom w:val="nil"/>
              <w:right w:val="nil"/>
            </w:tcBorders>
          </w:tcPr>
          <w:p w:rsidR="00EF666A" w:rsidRDefault="00EF666A" w:rsidP="00EF666A">
            <w:pPr>
              <w:pStyle w:val="NoSpacing"/>
            </w:pPr>
          </w:p>
        </w:tc>
      </w:tr>
      <w:tr w:rsidR="00EF666A" w:rsidTr="00EF666A">
        <w:tc>
          <w:tcPr>
            <w:tcW w:w="2268" w:type="dxa"/>
            <w:tcBorders>
              <w:top w:val="single" w:sz="12" w:space="0" w:color="auto"/>
              <w:bottom w:val="single" w:sz="24" w:space="0" w:color="auto"/>
              <w:right w:val="nil"/>
            </w:tcBorders>
          </w:tcPr>
          <w:p w:rsidR="00EF666A" w:rsidRDefault="00EF666A" w:rsidP="00EF666A">
            <w:pPr>
              <w:pStyle w:val="NoSpacing"/>
            </w:pPr>
            <w:r w:rsidRPr="00EF666A">
              <w:rPr>
                <w:b/>
              </w:rPr>
              <w:t xml:space="preserve">Fat </w:t>
            </w:r>
            <w:r>
              <w:t xml:space="preserve">  3g</w:t>
            </w:r>
          </w:p>
          <w:p w:rsidR="00EF666A" w:rsidRDefault="00EF666A" w:rsidP="00EF666A">
            <w:pPr>
              <w:pStyle w:val="NoSpacing"/>
              <w:ind w:left="288"/>
            </w:pPr>
            <w:r>
              <w:t>Saturated Fat 0.5 g</w:t>
            </w:r>
          </w:p>
          <w:p w:rsidR="00EF666A" w:rsidRDefault="00EF666A" w:rsidP="00EF666A">
            <w:pPr>
              <w:pStyle w:val="NoSpacing"/>
              <w:ind w:left="288"/>
            </w:pPr>
            <w:r>
              <w:t>+ Trans Fat 0 g</w:t>
            </w:r>
          </w:p>
          <w:p w:rsidR="00EF666A" w:rsidRDefault="00EF666A" w:rsidP="00EF666A">
            <w:pPr>
              <w:pStyle w:val="NoSpacing"/>
            </w:pPr>
            <w:r w:rsidRPr="00EF666A">
              <w:rPr>
                <w:b/>
              </w:rPr>
              <w:t xml:space="preserve">Cholesterol </w:t>
            </w:r>
            <w:r>
              <w:t xml:space="preserve">  0 mg</w:t>
            </w:r>
          </w:p>
          <w:p w:rsidR="00EF666A" w:rsidRDefault="00EF666A" w:rsidP="00EF666A">
            <w:pPr>
              <w:pStyle w:val="NoSpacing"/>
            </w:pPr>
            <w:r w:rsidRPr="00EF666A">
              <w:rPr>
                <w:b/>
              </w:rPr>
              <w:t>Sodium</w:t>
            </w:r>
            <w:r>
              <w:t xml:space="preserve">   210 mg</w:t>
            </w:r>
          </w:p>
          <w:p w:rsidR="00EF666A" w:rsidRDefault="00EF666A" w:rsidP="00EF666A">
            <w:pPr>
              <w:pStyle w:val="NoSpacing"/>
            </w:pPr>
            <w:r w:rsidRPr="00EF666A">
              <w:rPr>
                <w:b/>
              </w:rPr>
              <w:t>Carbohydrate</w:t>
            </w:r>
            <w:r>
              <w:t xml:space="preserve">  21 g</w:t>
            </w:r>
          </w:p>
          <w:p w:rsidR="00EF666A" w:rsidRPr="00BB1697" w:rsidRDefault="00EF666A" w:rsidP="00EF666A">
            <w:pPr>
              <w:pStyle w:val="NoSpacing"/>
              <w:ind w:left="288"/>
              <w:rPr>
                <w:lang w:val="fr-CA"/>
              </w:rPr>
            </w:pPr>
            <w:r w:rsidRPr="00BB1697">
              <w:rPr>
                <w:lang w:val="fr-CA"/>
              </w:rPr>
              <w:t>Fibre  2 g</w:t>
            </w:r>
          </w:p>
          <w:p w:rsidR="00EF666A" w:rsidRPr="00BB1697" w:rsidRDefault="00EF666A" w:rsidP="00EF666A">
            <w:pPr>
              <w:pStyle w:val="NoSpacing"/>
              <w:ind w:left="288"/>
              <w:rPr>
                <w:lang w:val="fr-CA"/>
              </w:rPr>
            </w:pPr>
            <w:proofErr w:type="spellStart"/>
            <w:r w:rsidRPr="00BB1697">
              <w:rPr>
                <w:lang w:val="fr-CA"/>
              </w:rPr>
              <w:t>Sugars</w:t>
            </w:r>
            <w:proofErr w:type="spellEnd"/>
            <w:r w:rsidRPr="00BB1697">
              <w:rPr>
                <w:lang w:val="fr-CA"/>
              </w:rPr>
              <w:t xml:space="preserve">  3 g</w:t>
            </w:r>
          </w:p>
          <w:p w:rsidR="00EF666A" w:rsidRPr="00BB1697" w:rsidRDefault="00EF666A" w:rsidP="00EF666A">
            <w:pPr>
              <w:pStyle w:val="NoSpacing"/>
              <w:rPr>
                <w:lang w:val="fr-CA"/>
              </w:rPr>
            </w:pPr>
            <w:proofErr w:type="spellStart"/>
            <w:r w:rsidRPr="00BB1697">
              <w:rPr>
                <w:b/>
                <w:lang w:val="fr-CA"/>
              </w:rPr>
              <w:t>Protein</w:t>
            </w:r>
            <w:proofErr w:type="spellEnd"/>
            <w:r w:rsidRPr="00BB1697">
              <w:rPr>
                <w:lang w:val="fr-CA"/>
              </w:rPr>
              <w:t xml:space="preserve"> 2g</w:t>
            </w:r>
          </w:p>
        </w:tc>
        <w:tc>
          <w:tcPr>
            <w:tcW w:w="1440" w:type="dxa"/>
            <w:tcBorders>
              <w:top w:val="single" w:sz="12" w:space="0" w:color="auto"/>
              <w:left w:val="nil"/>
              <w:bottom w:val="single" w:sz="24" w:space="0" w:color="auto"/>
            </w:tcBorders>
          </w:tcPr>
          <w:p w:rsidR="00EF666A" w:rsidRDefault="00EF666A" w:rsidP="00EF666A">
            <w:pPr>
              <w:pStyle w:val="NoSpacing"/>
            </w:pPr>
            <w:r>
              <w:t>5%</w:t>
            </w:r>
          </w:p>
          <w:p w:rsidR="00EF666A" w:rsidRDefault="00EF666A" w:rsidP="00EF666A">
            <w:pPr>
              <w:pStyle w:val="NoSpacing"/>
            </w:pPr>
            <w:r>
              <w:t>3%</w:t>
            </w:r>
          </w:p>
          <w:p w:rsidR="00EF666A" w:rsidRDefault="00EF666A" w:rsidP="00EF666A">
            <w:pPr>
              <w:pStyle w:val="NoSpacing"/>
            </w:pPr>
          </w:p>
          <w:p w:rsidR="00EF666A" w:rsidRDefault="00EF666A" w:rsidP="00EF666A">
            <w:pPr>
              <w:pStyle w:val="NoSpacing"/>
            </w:pPr>
          </w:p>
          <w:p w:rsidR="00EF666A" w:rsidRDefault="00EF666A" w:rsidP="00EF666A">
            <w:pPr>
              <w:pStyle w:val="NoSpacing"/>
            </w:pPr>
            <w:r>
              <w:t>9%</w:t>
            </w:r>
          </w:p>
          <w:p w:rsidR="00EF666A" w:rsidRDefault="00EF666A" w:rsidP="00EF666A">
            <w:pPr>
              <w:pStyle w:val="NoSpacing"/>
            </w:pPr>
            <w:r>
              <w:t>7%</w:t>
            </w:r>
          </w:p>
          <w:p w:rsidR="00EF666A" w:rsidRDefault="00EF666A" w:rsidP="00EF666A">
            <w:pPr>
              <w:pStyle w:val="NoSpacing"/>
            </w:pPr>
            <w:r>
              <w:t>7%</w:t>
            </w:r>
          </w:p>
        </w:tc>
        <w:tc>
          <w:tcPr>
            <w:tcW w:w="5850" w:type="dxa"/>
            <w:tcBorders>
              <w:top w:val="nil"/>
              <w:bottom w:val="nil"/>
              <w:right w:val="nil"/>
            </w:tcBorders>
          </w:tcPr>
          <w:p w:rsidR="00EF666A" w:rsidRPr="00EF666A" w:rsidRDefault="00EF666A" w:rsidP="00EF666A">
            <w:pPr>
              <w:pStyle w:val="NoSpacing"/>
              <w:rPr>
                <w:rFonts w:ascii="Arial Narrow" w:hAnsi="Arial Narrow"/>
                <w:sz w:val="20"/>
                <w:szCs w:val="20"/>
              </w:rPr>
            </w:pPr>
            <w:r w:rsidRPr="00EF666A">
              <w:rPr>
                <w:rFonts w:ascii="Arial Narrow" w:hAnsi="Arial Narrow"/>
                <w:b/>
                <w:sz w:val="20"/>
                <w:szCs w:val="20"/>
              </w:rPr>
              <w:t>INGREDIENTS:</w:t>
            </w:r>
            <w:r w:rsidRPr="00EF666A">
              <w:rPr>
                <w:rFonts w:ascii="Arial Narrow" w:hAnsi="Arial Narrow"/>
                <w:sz w:val="20"/>
                <w:szCs w:val="20"/>
              </w:rPr>
              <w:t xml:space="preserve">  Dehydrated Potatoes, Corn Oil, Modified Food Starch, Sugar, Nonfat Milk, Salt, Dextrose, Soy Lecithin, Cultured Nonfat Milk, Leavening (Monocalcium Phosphate and Sodium Bicarbonate), Whey, Onion Powder, Sour Cream (Cultured Cream, Nonfat Milk), Natural Flavours, Parsley, Citric Acid, And Autolyzed Yeast Extract.</w:t>
            </w:r>
          </w:p>
        </w:tc>
      </w:tr>
      <w:tr w:rsidR="00EF666A" w:rsidTr="00EF666A">
        <w:tc>
          <w:tcPr>
            <w:tcW w:w="2268" w:type="dxa"/>
            <w:tcBorders>
              <w:top w:val="single" w:sz="24" w:space="0" w:color="auto"/>
              <w:right w:val="nil"/>
            </w:tcBorders>
          </w:tcPr>
          <w:p w:rsidR="00EF666A" w:rsidRDefault="00EF666A" w:rsidP="00EF666A">
            <w:pPr>
              <w:pStyle w:val="NoSpacing"/>
            </w:pPr>
            <w:r>
              <w:t>Vitamin A</w:t>
            </w:r>
          </w:p>
          <w:p w:rsidR="00EF666A" w:rsidRDefault="00EF666A" w:rsidP="00EF666A">
            <w:pPr>
              <w:pStyle w:val="NoSpacing"/>
            </w:pPr>
            <w:r>
              <w:t>Vitamin C</w:t>
            </w:r>
          </w:p>
          <w:p w:rsidR="00EF666A" w:rsidRDefault="00EF666A" w:rsidP="00EF666A">
            <w:pPr>
              <w:pStyle w:val="NoSpacing"/>
            </w:pPr>
            <w:r>
              <w:t>Calcium</w:t>
            </w:r>
          </w:p>
          <w:p w:rsidR="00EF666A" w:rsidRDefault="00EF666A" w:rsidP="00EF666A">
            <w:pPr>
              <w:pStyle w:val="NoSpacing"/>
            </w:pPr>
            <w:r>
              <w:t>Iron</w:t>
            </w:r>
          </w:p>
        </w:tc>
        <w:tc>
          <w:tcPr>
            <w:tcW w:w="1440" w:type="dxa"/>
            <w:tcBorders>
              <w:top w:val="single" w:sz="24" w:space="0" w:color="auto"/>
              <w:left w:val="nil"/>
            </w:tcBorders>
          </w:tcPr>
          <w:p w:rsidR="00EF666A" w:rsidRDefault="00EF666A" w:rsidP="00EF666A">
            <w:pPr>
              <w:pStyle w:val="NoSpacing"/>
            </w:pPr>
            <w:r>
              <w:t>0%</w:t>
            </w:r>
          </w:p>
          <w:p w:rsidR="00EF666A" w:rsidRDefault="00EF666A" w:rsidP="00EF666A">
            <w:pPr>
              <w:pStyle w:val="NoSpacing"/>
            </w:pPr>
            <w:r>
              <w:t>4%</w:t>
            </w:r>
          </w:p>
          <w:p w:rsidR="00EF666A" w:rsidRDefault="00EF666A" w:rsidP="00EF666A">
            <w:pPr>
              <w:pStyle w:val="NoSpacing"/>
            </w:pPr>
            <w:r>
              <w:t>4%</w:t>
            </w:r>
          </w:p>
          <w:p w:rsidR="00EF666A" w:rsidRDefault="00EF666A" w:rsidP="00EF666A">
            <w:pPr>
              <w:pStyle w:val="NoSpacing"/>
            </w:pPr>
            <w:r>
              <w:t>0%</w:t>
            </w:r>
          </w:p>
        </w:tc>
        <w:tc>
          <w:tcPr>
            <w:tcW w:w="5850" w:type="dxa"/>
            <w:tcBorders>
              <w:top w:val="nil"/>
              <w:bottom w:val="nil"/>
              <w:right w:val="nil"/>
            </w:tcBorders>
          </w:tcPr>
          <w:p w:rsidR="00EF666A" w:rsidRDefault="00EF666A" w:rsidP="00EF666A">
            <w:pPr>
              <w:pStyle w:val="NoSpacing"/>
            </w:pPr>
          </w:p>
        </w:tc>
      </w:tr>
    </w:tbl>
    <w:p w:rsidR="00EF666A" w:rsidRDefault="00EF666A" w:rsidP="00EF666A">
      <w:pPr>
        <w:pStyle w:val="NoSpacing"/>
      </w:pPr>
    </w:p>
    <w:p w:rsidR="00EF666A" w:rsidRDefault="00EF666A" w:rsidP="00EF666A">
      <w:pPr>
        <w:pStyle w:val="NoSpacing"/>
      </w:pPr>
    </w:p>
    <w:p w:rsidR="00EF666A" w:rsidRPr="00EF666A" w:rsidRDefault="00EF666A" w:rsidP="00EF666A">
      <w:pPr>
        <w:pStyle w:val="NoSpacing"/>
        <w:rPr>
          <w:b/>
          <w:sz w:val="24"/>
          <w:szCs w:val="24"/>
        </w:rPr>
      </w:pPr>
      <w:r w:rsidRPr="00EF666A">
        <w:rPr>
          <w:b/>
          <w:sz w:val="24"/>
          <w:szCs w:val="24"/>
        </w:rPr>
        <w:t>STEP 1 – Compare the total fat and trans fat amounts (in grams) on your product’s Nutriton Facts table with the Trans Fat Standards.</w:t>
      </w:r>
    </w:p>
    <w:p w:rsidR="00EF666A" w:rsidRDefault="00EF666A" w:rsidP="00EF666A">
      <w:pPr>
        <w:pStyle w:val="NoSpacing"/>
      </w:pPr>
    </w:p>
    <w:p w:rsidR="00EF666A" w:rsidRPr="002268E5" w:rsidRDefault="00EF666A" w:rsidP="00FE47E0">
      <w:pPr>
        <w:pStyle w:val="NoSpacing"/>
        <w:ind w:firstLine="720"/>
        <w:rPr>
          <w:b/>
        </w:rPr>
      </w:pPr>
      <w:r w:rsidRPr="002268E5">
        <w:rPr>
          <w:b/>
        </w:rPr>
        <w:t>Remember:  Trans Fat Standards (O.Reg. 200/08)</w:t>
      </w:r>
    </w:p>
    <w:p w:rsidR="00EF666A" w:rsidRDefault="00EF666A" w:rsidP="00FE47E0">
      <w:pPr>
        <w:pStyle w:val="NoSpacing"/>
        <w:numPr>
          <w:ilvl w:val="0"/>
          <w:numId w:val="4"/>
        </w:numPr>
      </w:pPr>
      <w:r>
        <w:t>The trans fat content does not exceed 2% of the total fat content for vegetable oil or soft, spreadable margarine.</w:t>
      </w:r>
    </w:p>
    <w:p w:rsidR="00EF666A" w:rsidRDefault="00EF666A" w:rsidP="00FE47E0">
      <w:pPr>
        <w:pStyle w:val="NoSpacing"/>
        <w:numPr>
          <w:ilvl w:val="0"/>
          <w:numId w:val="4"/>
        </w:numPr>
      </w:pPr>
      <w:r>
        <w:t>The trans fat content does not exceed 5% of the total fat content for any food, beverage or ingredient, other than vegetable oil or soft, spreadable margarine.</w:t>
      </w:r>
    </w:p>
    <w:p w:rsidR="00EF666A" w:rsidRDefault="00EF666A" w:rsidP="00EF666A">
      <w:pPr>
        <w:pStyle w:val="NoSpacing"/>
      </w:pPr>
    </w:p>
    <w:p w:rsidR="00EF666A" w:rsidRDefault="00EF666A" w:rsidP="00EF666A">
      <w:pPr>
        <w:pStyle w:val="NoSpacing"/>
      </w:pPr>
      <w:r>
        <w:t>This product has:</w:t>
      </w:r>
      <w:r w:rsidRPr="00EF666A">
        <w:t xml:space="preserve"> </w:t>
      </w:r>
    </w:p>
    <w:p w:rsidR="00EF666A" w:rsidRDefault="005B741D" w:rsidP="00EF666A">
      <w:pPr>
        <w:pStyle w:val="NoSpacing"/>
        <w:numPr>
          <w:ilvl w:val="0"/>
          <w:numId w:val="2"/>
        </w:numPr>
      </w:pPr>
      <w:r w:rsidRPr="00FE47E0">
        <w:t xml:space="preserve">  </w:t>
      </w:r>
      <w:r>
        <w:t xml:space="preserve"> </w:t>
      </w:r>
      <w:r>
        <w:rPr>
          <w:u w:val="single"/>
        </w:rPr>
        <w:t xml:space="preserve"> __0 __ </w:t>
      </w:r>
      <w:r>
        <w:t xml:space="preserve">   </w:t>
      </w:r>
      <w:r w:rsidR="00EF666A">
        <w:t>g of Trans Fat</w:t>
      </w:r>
      <w:r w:rsidR="00EF666A">
        <w:tab/>
      </w:r>
      <w:r w:rsidR="00EF666A" w:rsidRPr="00FE47E0">
        <w:rPr>
          <w:b/>
          <w:u w:val="single"/>
        </w:rPr>
        <w:t xml:space="preserve">Trans  </w:t>
      </w:r>
      <w:r w:rsidR="00EF666A" w:rsidRPr="00FE47E0">
        <w:rPr>
          <w:b/>
        </w:rPr>
        <w:t xml:space="preserve">   </w:t>
      </w:r>
      <w:r w:rsidRPr="00FE47E0">
        <w:t xml:space="preserve">  </w:t>
      </w:r>
      <w:r>
        <w:t xml:space="preserve"> </w:t>
      </w:r>
      <w:r>
        <w:rPr>
          <w:u w:val="single"/>
        </w:rPr>
        <w:t xml:space="preserve"> __0 __</w:t>
      </w:r>
      <w:r w:rsidRPr="005B741D">
        <w:t xml:space="preserve"> g</w:t>
      </w:r>
      <w:r>
        <w:t xml:space="preserve">   </w:t>
      </w:r>
      <w:r w:rsidR="00EF666A" w:rsidRPr="00FE47E0">
        <w:rPr>
          <w:b/>
        </w:rPr>
        <w:t xml:space="preserve">  </w:t>
      </w:r>
      <w:r w:rsidR="00EF666A">
        <w:t xml:space="preserve">x   100 =   </w:t>
      </w:r>
      <w:r w:rsidR="00EF666A">
        <w:rPr>
          <w:u w:val="single"/>
        </w:rPr>
        <w:t>__0__</w:t>
      </w:r>
      <w:r w:rsidR="00EF666A" w:rsidRPr="00EF666A">
        <w:t>%</w:t>
      </w:r>
      <w:r w:rsidR="00EF666A">
        <w:t xml:space="preserve"> of fat from trans fat</w:t>
      </w:r>
    </w:p>
    <w:p w:rsidR="00EF666A" w:rsidRDefault="005B741D" w:rsidP="00EF666A">
      <w:pPr>
        <w:pStyle w:val="NoSpacing"/>
        <w:numPr>
          <w:ilvl w:val="0"/>
          <w:numId w:val="2"/>
        </w:numPr>
      </w:pPr>
      <w:r w:rsidRPr="00FE47E0">
        <w:t xml:space="preserve">  </w:t>
      </w:r>
      <w:r>
        <w:t xml:space="preserve"> </w:t>
      </w:r>
      <w:r>
        <w:rPr>
          <w:u w:val="single"/>
        </w:rPr>
        <w:t xml:space="preserve"> __3 __ </w:t>
      </w:r>
      <w:r>
        <w:t xml:space="preserve">   </w:t>
      </w:r>
      <w:r w:rsidR="00BB1697">
        <w:t xml:space="preserve">g of </w:t>
      </w:r>
      <w:r w:rsidR="00400894">
        <w:t xml:space="preserve"> Fat</w:t>
      </w:r>
      <w:r w:rsidR="00400894">
        <w:tab/>
      </w:r>
      <w:r w:rsidR="00BB1697">
        <w:tab/>
      </w:r>
      <w:r w:rsidR="00FE47E0" w:rsidRPr="00911430">
        <w:rPr>
          <w:b/>
          <w:u w:val="single"/>
        </w:rPr>
        <w:t>Fat</w:t>
      </w:r>
      <w:r w:rsidR="00FE47E0">
        <w:tab/>
      </w:r>
      <w:r w:rsidR="00EF666A" w:rsidRPr="00FE47E0">
        <w:t xml:space="preserve">  </w:t>
      </w:r>
      <w:r w:rsidR="00FE47E0">
        <w:t xml:space="preserve"> </w:t>
      </w:r>
      <w:r w:rsidR="00EF666A">
        <w:rPr>
          <w:u w:val="single"/>
        </w:rPr>
        <w:t xml:space="preserve"> __3</w:t>
      </w:r>
      <w:r>
        <w:rPr>
          <w:u w:val="single"/>
        </w:rPr>
        <w:t xml:space="preserve"> </w:t>
      </w:r>
      <w:r w:rsidR="00EF666A">
        <w:rPr>
          <w:u w:val="single"/>
        </w:rPr>
        <w:t>__</w:t>
      </w:r>
      <w:r>
        <w:rPr>
          <w:u w:val="single"/>
        </w:rPr>
        <w:t xml:space="preserve"> </w:t>
      </w:r>
      <w:r w:rsidRPr="005B741D">
        <w:t xml:space="preserve"> g</w:t>
      </w:r>
      <w:r w:rsidR="00EF666A" w:rsidRPr="005B741D">
        <w:t xml:space="preserve">  </w:t>
      </w:r>
      <w:r w:rsidR="00EF666A">
        <w:t xml:space="preserve">  </w:t>
      </w:r>
    </w:p>
    <w:p w:rsidR="00EF666A" w:rsidRDefault="00EF666A" w:rsidP="00EF666A">
      <w:pPr>
        <w:pStyle w:val="NoSpacing"/>
      </w:pPr>
    </w:p>
    <w:p w:rsidR="00FE47E0" w:rsidRPr="00FE47E0" w:rsidRDefault="00EF666A" w:rsidP="00FE47E0">
      <w:pPr>
        <w:pStyle w:val="NoSpacing"/>
        <w:ind w:firstLine="360"/>
        <w:rPr>
          <w:u w:val="single"/>
        </w:rPr>
      </w:pPr>
      <w:r>
        <w:t xml:space="preserve">These Potato Chips </w:t>
      </w:r>
      <w:r w:rsidRPr="00EF666A">
        <w:rPr>
          <w:b/>
        </w:rPr>
        <w:t>meet</w:t>
      </w:r>
      <w:r>
        <w:t xml:space="preserve"> the Trans Fat Standards.</w:t>
      </w:r>
    </w:p>
    <w:p w:rsidR="00FE47E0" w:rsidRDefault="00FE47E0" w:rsidP="00FE47E0">
      <w:pPr>
        <w:pStyle w:val="NoSpacing"/>
        <w:rPr>
          <w:b/>
          <w:sz w:val="24"/>
          <w:szCs w:val="24"/>
        </w:rPr>
      </w:pPr>
    </w:p>
    <w:p w:rsidR="00FE47E0" w:rsidRDefault="00FE47E0" w:rsidP="00FE47E0">
      <w:pPr>
        <w:pStyle w:val="NoSpacing"/>
        <w:rPr>
          <w:b/>
          <w:sz w:val="24"/>
          <w:szCs w:val="24"/>
        </w:rPr>
      </w:pPr>
      <w:r>
        <w:rPr>
          <w:b/>
          <w:sz w:val="24"/>
          <w:szCs w:val="24"/>
        </w:rPr>
        <w:t>STEP</w:t>
      </w:r>
      <w:r w:rsidR="00EF666A" w:rsidRPr="00FE47E0">
        <w:rPr>
          <w:b/>
          <w:sz w:val="24"/>
          <w:szCs w:val="24"/>
        </w:rPr>
        <w:t xml:space="preserve"> 2 – Identify the group and sub-group in the nutrition standards that your product fits into (identified below).</w:t>
      </w:r>
    </w:p>
    <w:p w:rsidR="00FE47E0" w:rsidRDefault="00FE47E0" w:rsidP="00FE47E0">
      <w:pPr>
        <w:pStyle w:val="NoSpacing"/>
        <w:rPr>
          <w:b/>
          <w:sz w:val="24"/>
          <w:szCs w:val="24"/>
        </w:rPr>
      </w:pPr>
    </w:p>
    <w:p w:rsidR="00EF666A" w:rsidRPr="00FE47E0" w:rsidRDefault="00EF666A">
      <w:pPr>
        <w:rPr>
          <w:b/>
          <w:sz w:val="24"/>
          <w:szCs w:val="24"/>
        </w:rPr>
      </w:pPr>
      <w:r w:rsidRPr="00FE47E0">
        <w:rPr>
          <w:b/>
          <w:sz w:val="24"/>
          <w:szCs w:val="24"/>
        </w:rPr>
        <w:t>GROUP – Vegetables and Fruit</w:t>
      </w:r>
    </w:p>
    <w:tbl>
      <w:tblPr>
        <w:tblStyle w:val="TableGrid"/>
        <w:tblW w:w="0" w:type="auto"/>
        <w:tblLook w:val="04A0"/>
      </w:tblPr>
      <w:tblGrid>
        <w:gridCol w:w="1278"/>
        <w:gridCol w:w="2790"/>
        <w:gridCol w:w="2790"/>
        <w:gridCol w:w="2718"/>
      </w:tblGrid>
      <w:tr w:rsidR="00EF666A" w:rsidTr="00FE47E0">
        <w:tc>
          <w:tcPr>
            <w:tcW w:w="1278" w:type="dxa"/>
            <w:vMerge w:val="restart"/>
            <w:shd w:val="clear" w:color="auto" w:fill="E5DFEC" w:themeFill="accent4" w:themeFillTint="33"/>
          </w:tcPr>
          <w:p w:rsidR="00EF666A" w:rsidRPr="00FE47E0" w:rsidRDefault="00EF666A">
            <w:pPr>
              <w:rPr>
                <w:b/>
              </w:rPr>
            </w:pPr>
            <w:r w:rsidRPr="00FE47E0">
              <w:rPr>
                <w:b/>
              </w:rPr>
              <w:t>Sub-group</w:t>
            </w:r>
          </w:p>
        </w:tc>
        <w:tc>
          <w:tcPr>
            <w:tcW w:w="2790" w:type="dxa"/>
            <w:shd w:val="clear" w:color="auto" w:fill="92D050"/>
          </w:tcPr>
          <w:p w:rsidR="00EF666A" w:rsidRPr="00FE47E0" w:rsidRDefault="00EF666A" w:rsidP="00FE47E0">
            <w:pPr>
              <w:jc w:val="center"/>
              <w:rPr>
                <w:b/>
                <w:sz w:val="24"/>
                <w:szCs w:val="24"/>
              </w:rPr>
            </w:pPr>
            <w:r w:rsidRPr="00FE47E0">
              <w:rPr>
                <w:b/>
                <w:sz w:val="24"/>
                <w:szCs w:val="24"/>
              </w:rPr>
              <w:t>Sell Most (</w:t>
            </w:r>
            <w:r w:rsidRPr="00FE47E0">
              <w:rPr>
                <w:b/>
                <w:sz w:val="24"/>
                <w:szCs w:val="24"/>
                <w:u w:val="single"/>
              </w:rPr>
              <w:t>&gt;</w:t>
            </w:r>
            <w:r w:rsidRPr="00FE47E0">
              <w:rPr>
                <w:b/>
                <w:sz w:val="24"/>
                <w:szCs w:val="24"/>
              </w:rPr>
              <w:t>80%)</w:t>
            </w:r>
          </w:p>
        </w:tc>
        <w:tc>
          <w:tcPr>
            <w:tcW w:w="2790" w:type="dxa"/>
            <w:shd w:val="clear" w:color="auto" w:fill="FFFF00"/>
          </w:tcPr>
          <w:p w:rsidR="00EF666A" w:rsidRPr="00FE47E0" w:rsidRDefault="00EF666A" w:rsidP="00FE47E0">
            <w:pPr>
              <w:jc w:val="center"/>
              <w:rPr>
                <w:b/>
                <w:sz w:val="24"/>
                <w:szCs w:val="24"/>
              </w:rPr>
            </w:pPr>
            <w:r w:rsidRPr="00FE47E0">
              <w:rPr>
                <w:b/>
                <w:sz w:val="24"/>
                <w:szCs w:val="24"/>
              </w:rPr>
              <w:t>Sell Less (</w:t>
            </w:r>
            <w:r w:rsidRPr="00FE47E0">
              <w:rPr>
                <w:b/>
                <w:sz w:val="24"/>
                <w:szCs w:val="24"/>
                <w:u w:val="single"/>
              </w:rPr>
              <w:t>&lt;</w:t>
            </w:r>
            <w:r w:rsidRPr="00FE47E0">
              <w:rPr>
                <w:b/>
                <w:sz w:val="24"/>
                <w:szCs w:val="24"/>
              </w:rPr>
              <w:t>20%)</w:t>
            </w:r>
          </w:p>
        </w:tc>
        <w:tc>
          <w:tcPr>
            <w:tcW w:w="2718" w:type="dxa"/>
            <w:shd w:val="clear" w:color="auto" w:fill="FF0000"/>
          </w:tcPr>
          <w:p w:rsidR="00EF666A" w:rsidRPr="00FE47E0" w:rsidRDefault="00EF666A" w:rsidP="00FE47E0">
            <w:pPr>
              <w:jc w:val="center"/>
              <w:rPr>
                <w:b/>
                <w:sz w:val="24"/>
                <w:szCs w:val="24"/>
              </w:rPr>
            </w:pPr>
            <w:r w:rsidRPr="00FE47E0">
              <w:rPr>
                <w:b/>
                <w:sz w:val="24"/>
                <w:szCs w:val="24"/>
              </w:rPr>
              <w:t>Not Permitted for Sale</w:t>
            </w:r>
          </w:p>
        </w:tc>
      </w:tr>
      <w:tr w:rsidR="00EF666A" w:rsidTr="00FE47E0">
        <w:tc>
          <w:tcPr>
            <w:tcW w:w="1278" w:type="dxa"/>
            <w:vMerge/>
            <w:shd w:val="clear" w:color="auto" w:fill="E5DFEC" w:themeFill="accent4" w:themeFillTint="33"/>
          </w:tcPr>
          <w:p w:rsidR="00EF666A" w:rsidRPr="00FE47E0" w:rsidRDefault="00EF666A">
            <w:pPr>
              <w:rPr>
                <w:b/>
              </w:rPr>
            </w:pPr>
          </w:p>
        </w:tc>
        <w:tc>
          <w:tcPr>
            <w:tcW w:w="2790" w:type="dxa"/>
            <w:shd w:val="clear" w:color="auto" w:fill="92D050"/>
          </w:tcPr>
          <w:p w:rsidR="00EF666A" w:rsidRPr="00FE47E0" w:rsidRDefault="00EF666A" w:rsidP="00FE47E0">
            <w:pPr>
              <w:jc w:val="center"/>
              <w:rPr>
                <w:b/>
                <w:sz w:val="20"/>
                <w:szCs w:val="20"/>
              </w:rPr>
            </w:pPr>
            <w:r w:rsidRPr="00FE47E0">
              <w:rPr>
                <w:b/>
                <w:sz w:val="20"/>
                <w:szCs w:val="20"/>
              </w:rPr>
              <w:t>Nutrition Criteria</w:t>
            </w:r>
          </w:p>
        </w:tc>
        <w:tc>
          <w:tcPr>
            <w:tcW w:w="2790" w:type="dxa"/>
            <w:shd w:val="clear" w:color="auto" w:fill="FFFF00"/>
          </w:tcPr>
          <w:p w:rsidR="00EF666A" w:rsidRPr="00FE47E0" w:rsidRDefault="00EF666A" w:rsidP="00FE47E0">
            <w:pPr>
              <w:jc w:val="center"/>
              <w:rPr>
                <w:b/>
                <w:sz w:val="20"/>
                <w:szCs w:val="20"/>
              </w:rPr>
            </w:pPr>
            <w:r w:rsidRPr="00FE47E0">
              <w:rPr>
                <w:b/>
                <w:sz w:val="20"/>
                <w:szCs w:val="20"/>
              </w:rPr>
              <w:t>Nutrition Criteria</w:t>
            </w:r>
          </w:p>
        </w:tc>
        <w:tc>
          <w:tcPr>
            <w:tcW w:w="2718" w:type="dxa"/>
            <w:shd w:val="clear" w:color="auto" w:fill="FF0000"/>
          </w:tcPr>
          <w:p w:rsidR="00EF666A" w:rsidRPr="00FE47E0" w:rsidRDefault="00EF666A" w:rsidP="00FE47E0">
            <w:pPr>
              <w:jc w:val="center"/>
              <w:rPr>
                <w:b/>
                <w:sz w:val="20"/>
                <w:szCs w:val="20"/>
              </w:rPr>
            </w:pPr>
            <w:r w:rsidRPr="00FE47E0">
              <w:rPr>
                <w:b/>
                <w:sz w:val="20"/>
                <w:szCs w:val="20"/>
              </w:rPr>
              <w:t>Nutrition Criteria</w:t>
            </w:r>
          </w:p>
        </w:tc>
      </w:tr>
      <w:tr w:rsidR="00EF666A" w:rsidTr="00FE47E0">
        <w:tc>
          <w:tcPr>
            <w:tcW w:w="1278" w:type="dxa"/>
          </w:tcPr>
          <w:p w:rsidR="00EF666A" w:rsidRPr="00FE47E0" w:rsidRDefault="00EF666A">
            <w:pPr>
              <w:rPr>
                <w:b/>
              </w:rPr>
            </w:pPr>
            <w:r w:rsidRPr="00FE47E0">
              <w:rPr>
                <w:b/>
              </w:rPr>
              <w:t>Vegetable and Fruit Chips</w:t>
            </w:r>
          </w:p>
        </w:tc>
        <w:tc>
          <w:tcPr>
            <w:tcW w:w="2790" w:type="dxa"/>
          </w:tcPr>
          <w:p w:rsidR="00EF666A" w:rsidRDefault="00EF666A" w:rsidP="00EF666A">
            <w:r>
              <w:t xml:space="preserve">Fat: </w:t>
            </w:r>
            <w:r>
              <w:rPr>
                <w:u w:val="single"/>
              </w:rPr>
              <w:t>&lt;</w:t>
            </w:r>
            <w:r>
              <w:t xml:space="preserve"> 3 g</w:t>
            </w:r>
          </w:p>
          <w:p w:rsidR="00EF666A" w:rsidRDefault="00EF666A" w:rsidP="00EF666A">
            <w:r w:rsidRPr="00FE47E0">
              <w:rPr>
                <w:b/>
              </w:rPr>
              <w:t>and</w:t>
            </w:r>
            <w:r>
              <w:t xml:space="preserve"> Saturated fat: </w:t>
            </w:r>
            <w:r>
              <w:rPr>
                <w:u w:val="single"/>
              </w:rPr>
              <w:t>&lt;</w:t>
            </w:r>
            <w:r>
              <w:t xml:space="preserve"> 2 g</w:t>
            </w:r>
          </w:p>
          <w:p w:rsidR="00EF666A" w:rsidRPr="00EF666A" w:rsidRDefault="00EF666A" w:rsidP="00EF666A">
            <w:r w:rsidRPr="00FE47E0">
              <w:rPr>
                <w:b/>
              </w:rPr>
              <w:t>and</w:t>
            </w:r>
            <w:r>
              <w:t xml:space="preserve"> Sodium:  </w:t>
            </w:r>
            <w:r>
              <w:rPr>
                <w:u w:val="single"/>
              </w:rPr>
              <w:t>&lt;</w:t>
            </w:r>
            <w:r>
              <w:t xml:space="preserve"> 240 mg</w:t>
            </w:r>
          </w:p>
        </w:tc>
        <w:tc>
          <w:tcPr>
            <w:tcW w:w="2790" w:type="dxa"/>
          </w:tcPr>
          <w:p w:rsidR="00EF666A" w:rsidRDefault="00EF666A" w:rsidP="00EF666A">
            <w:r>
              <w:t xml:space="preserve">Fat: </w:t>
            </w:r>
            <w:r>
              <w:rPr>
                <w:u w:val="single"/>
              </w:rPr>
              <w:t>&lt;</w:t>
            </w:r>
            <w:r>
              <w:t xml:space="preserve"> 5 g</w:t>
            </w:r>
          </w:p>
          <w:p w:rsidR="00EF666A" w:rsidRDefault="00EF666A" w:rsidP="00EF666A">
            <w:r w:rsidRPr="00FE47E0">
              <w:rPr>
                <w:b/>
              </w:rPr>
              <w:t>and</w:t>
            </w:r>
            <w:r>
              <w:t xml:space="preserve"> Saturated fat: </w:t>
            </w:r>
            <w:r>
              <w:rPr>
                <w:u w:val="single"/>
              </w:rPr>
              <w:t>&lt;</w:t>
            </w:r>
            <w:r>
              <w:t xml:space="preserve"> 2 g</w:t>
            </w:r>
          </w:p>
          <w:p w:rsidR="00EF666A" w:rsidRPr="00EF666A" w:rsidRDefault="00EF666A" w:rsidP="00EF666A">
            <w:r w:rsidRPr="00FE47E0">
              <w:rPr>
                <w:b/>
              </w:rPr>
              <w:t>and</w:t>
            </w:r>
            <w:r>
              <w:t xml:space="preserve"> Sodium:  </w:t>
            </w:r>
            <w:r>
              <w:rPr>
                <w:u w:val="single"/>
              </w:rPr>
              <w:t>&lt;</w:t>
            </w:r>
            <w:r>
              <w:t xml:space="preserve"> 480 mg</w:t>
            </w:r>
          </w:p>
        </w:tc>
        <w:tc>
          <w:tcPr>
            <w:tcW w:w="2718" w:type="dxa"/>
          </w:tcPr>
          <w:p w:rsidR="00EF666A" w:rsidRDefault="00EF666A" w:rsidP="00EF666A">
            <w:r>
              <w:t>Fat:</w:t>
            </w:r>
            <w:r w:rsidRPr="00EF666A">
              <w:t xml:space="preserve"> &gt;</w:t>
            </w:r>
            <w:r>
              <w:t xml:space="preserve"> 5 g</w:t>
            </w:r>
          </w:p>
          <w:p w:rsidR="00EF666A" w:rsidRDefault="00FE47E0" w:rsidP="00EF666A">
            <w:r w:rsidRPr="00FE47E0">
              <w:rPr>
                <w:b/>
              </w:rPr>
              <w:t>or</w:t>
            </w:r>
            <w:r w:rsidR="00EF666A">
              <w:t xml:space="preserve"> Saturated fat: </w:t>
            </w:r>
            <w:r w:rsidR="00EF666A" w:rsidRPr="00EF666A">
              <w:t>&gt;</w:t>
            </w:r>
            <w:r w:rsidR="00EF666A">
              <w:t xml:space="preserve"> 2 g</w:t>
            </w:r>
          </w:p>
          <w:p w:rsidR="00EF666A" w:rsidRDefault="00FE47E0" w:rsidP="00EF666A">
            <w:r w:rsidRPr="00FE47E0">
              <w:rPr>
                <w:b/>
              </w:rPr>
              <w:t xml:space="preserve">or </w:t>
            </w:r>
            <w:r w:rsidR="00EF666A">
              <w:t xml:space="preserve">Sodium:  </w:t>
            </w:r>
            <w:r w:rsidR="00EF666A" w:rsidRPr="00EF666A">
              <w:t>&gt;</w:t>
            </w:r>
            <w:r w:rsidR="00EF666A">
              <w:t xml:space="preserve"> 480 mg</w:t>
            </w:r>
          </w:p>
        </w:tc>
      </w:tr>
    </w:tbl>
    <w:p w:rsidR="00EF666A" w:rsidRDefault="00EF666A"/>
    <w:p w:rsidR="00FE47E0" w:rsidRDefault="00FE47E0" w:rsidP="00FE47E0">
      <w:pPr>
        <w:pStyle w:val="NoSpacing"/>
        <w:rPr>
          <w:b/>
          <w:sz w:val="24"/>
          <w:szCs w:val="24"/>
        </w:rPr>
      </w:pPr>
      <w:r>
        <w:rPr>
          <w:b/>
          <w:sz w:val="24"/>
          <w:szCs w:val="24"/>
        </w:rPr>
        <w:t>STEP 3</w:t>
      </w:r>
      <w:r w:rsidRPr="00FE47E0">
        <w:rPr>
          <w:b/>
          <w:sz w:val="24"/>
          <w:szCs w:val="24"/>
        </w:rPr>
        <w:t xml:space="preserve"> – </w:t>
      </w:r>
      <w:r>
        <w:rPr>
          <w:b/>
          <w:sz w:val="24"/>
          <w:szCs w:val="24"/>
        </w:rPr>
        <w:t xml:space="preserve"> Compare the relevant information on your product’s food label (i.e., the Nutrition Facts table and ingredient list) with the nutrition criteria in the nutrition standards.</w:t>
      </w:r>
    </w:p>
    <w:p w:rsidR="00FE47E0" w:rsidRDefault="00FE47E0" w:rsidP="00FE47E0">
      <w:pPr>
        <w:pStyle w:val="NoSpacing"/>
        <w:rPr>
          <w:b/>
          <w:sz w:val="24"/>
          <w:szCs w:val="24"/>
        </w:rPr>
      </w:pPr>
    </w:p>
    <w:tbl>
      <w:tblPr>
        <w:tblStyle w:val="TableGrid"/>
        <w:tblW w:w="0" w:type="auto"/>
        <w:tblLook w:val="04A0"/>
      </w:tblPr>
      <w:tblGrid>
        <w:gridCol w:w="1514"/>
        <w:gridCol w:w="1413"/>
        <w:gridCol w:w="1716"/>
        <w:gridCol w:w="1716"/>
        <w:gridCol w:w="1771"/>
      </w:tblGrid>
      <w:tr w:rsidR="00A0633C" w:rsidRPr="00FE47E0" w:rsidTr="000D3CD2">
        <w:tc>
          <w:tcPr>
            <w:tcW w:w="1514" w:type="dxa"/>
            <w:shd w:val="clear" w:color="auto" w:fill="8DB3E2" w:themeFill="text2" w:themeFillTint="66"/>
          </w:tcPr>
          <w:p w:rsidR="00A0633C" w:rsidRPr="00FE47E0" w:rsidRDefault="00A0633C" w:rsidP="00837DBA">
            <w:pPr>
              <w:jc w:val="center"/>
              <w:rPr>
                <w:b/>
                <w:sz w:val="24"/>
                <w:szCs w:val="24"/>
              </w:rPr>
            </w:pPr>
            <w:r>
              <w:rPr>
                <w:b/>
                <w:sz w:val="24"/>
                <w:szCs w:val="24"/>
              </w:rPr>
              <w:t>Product</w:t>
            </w:r>
          </w:p>
        </w:tc>
        <w:tc>
          <w:tcPr>
            <w:tcW w:w="1413" w:type="dxa"/>
            <w:shd w:val="clear" w:color="auto" w:fill="8DB3E2" w:themeFill="text2" w:themeFillTint="66"/>
          </w:tcPr>
          <w:p w:rsidR="00A0633C" w:rsidRDefault="00A0633C" w:rsidP="00837DBA">
            <w:pPr>
              <w:jc w:val="center"/>
              <w:rPr>
                <w:b/>
                <w:sz w:val="24"/>
                <w:szCs w:val="24"/>
              </w:rPr>
            </w:pPr>
          </w:p>
        </w:tc>
        <w:tc>
          <w:tcPr>
            <w:tcW w:w="5203" w:type="dxa"/>
            <w:gridSpan w:val="3"/>
            <w:shd w:val="clear" w:color="auto" w:fill="8DB3E2" w:themeFill="text2" w:themeFillTint="66"/>
          </w:tcPr>
          <w:p w:rsidR="00A0633C" w:rsidRPr="00FE47E0" w:rsidRDefault="00A0633C" w:rsidP="00837DBA">
            <w:pPr>
              <w:jc w:val="center"/>
              <w:rPr>
                <w:b/>
                <w:sz w:val="24"/>
                <w:szCs w:val="24"/>
              </w:rPr>
            </w:pPr>
            <w:r>
              <w:rPr>
                <w:b/>
                <w:sz w:val="24"/>
                <w:szCs w:val="24"/>
              </w:rPr>
              <w:t>Notes</w:t>
            </w:r>
          </w:p>
        </w:tc>
      </w:tr>
      <w:tr w:rsidR="00A0633C" w:rsidRPr="00FE47E0" w:rsidTr="000D3CD2">
        <w:tc>
          <w:tcPr>
            <w:tcW w:w="1514" w:type="dxa"/>
            <w:vMerge w:val="restart"/>
            <w:shd w:val="clear" w:color="auto" w:fill="auto"/>
            <w:vAlign w:val="center"/>
          </w:tcPr>
          <w:p w:rsidR="00A0633C" w:rsidRPr="00FE47E0" w:rsidRDefault="00A0633C" w:rsidP="000D3CD2">
            <w:pPr>
              <w:rPr>
                <w:sz w:val="24"/>
                <w:szCs w:val="24"/>
              </w:rPr>
            </w:pPr>
            <w:r w:rsidRPr="00FE47E0">
              <w:rPr>
                <w:sz w:val="24"/>
                <w:szCs w:val="24"/>
              </w:rPr>
              <w:t>Potato Chips -- Baked</w:t>
            </w:r>
          </w:p>
        </w:tc>
        <w:tc>
          <w:tcPr>
            <w:tcW w:w="1413" w:type="dxa"/>
          </w:tcPr>
          <w:p w:rsidR="00A0633C" w:rsidRPr="00FE47E0" w:rsidRDefault="00A0633C" w:rsidP="00837DBA">
            <w:pPr>
              <w:jc w:val="center"/>
              <w:rPr>
                <w:b/>
                <w:sz w:val="24"/>
                <w:szCs w:val="24"/>
              </w:rPr>
            </w:pPr>
          </w:p>
        </w:tc>
        <w:tc>
          <w:tcPr>
            <w:tcW w:w="1716" w:type="dxa"/>
            <w:shd w:val="clear" w:color="auto" w:fill="92D050"/>
          </w:tcPr>
          <w:p w:rsidR="00A0633C" w:rsidRPr="00FE47E0" w:rsidRDefault="00A0633C" w:rsidP="00837DBA">
            <w:pPr>
              <w:jc w:val="center"/>
              <w:rPr>
                <w:b/>
                <w:sz w:val="24"/>
                <w:szCs w:val="24"/>
              </w:rPr>
            </w:pPr>
            <w:r w:rsidRPr="00FE47E0">
              <w:rPr>
                <w:b/>
                <w:sz w:val="24"/>
                <w:szCs w:val="24"/>
              </w:rPr>
              <w:t>Sell Most</w:t>
            </w:r>
          </w:p>
        </w:tc>
        <w:tc>
          <w:tcPr>
            <w:tcW w:w="1716" w:type="dxa"/>
            <w:shd w:val="clear" w:color="auto" w:fill="FFFF00"/>
          </w:tcPr>
          <w:p w:rsidR="00A0633C" w:rsidRPr="00FE47E0" w:rsidRDefault="00A0633C" w:rsidP="00837DBA">
            <w:pPr>
              <w:jc w:val="center"/>
              <w:rPr>
                <w:b/>
                <w:sz w:val="24"/>
                <w:szCs w:val="24"/>
              </w:rPr>
            </w:pPr>
            <w:r w:rsidRPr="00FE47E0">
              <w:rPr>
                <w:b/>
                <w:sz w:val="24"/>
                <w:szCs w:val="24"/>
              </w:rPr>
              <w:t>Sell Less</w:t>
            </w:r>
          </w:p>
        </w:tc>
        <w:tc>
          <w:tcPr>
            <w:tcW w:w="1771" w:type="dxa"/>
            <w:shd w:val="clear" w:color="auto" w:fill="FF0000"/>
          </w:tcPr>
          <w:p w:rsidR="00A0633C" w:rsidRPr="00FE47E0" w:rsidRDefault="00A0633C" w:rsidP="00FE47E0">
            <w:pPr>
              <w:jc w:val="center"/>
              <w:rPr>
                <w:b/>
                <w:sz w:val="24"/>
                <w:szCs w:val="24"/>
              </w:rPr>
            </w:pPr>
            <w:r w:rsidRPr="00FE47E0">
              <w:rPr>
                <w:b/>
                <w:sz w:val="24"/>
                <w:szCs w:val="24"/>
              </w:rPr>
              <w:t>Not Permitted</w:t>
            </w:r>
          </w:p>
        </w:tc>
      </w:tr>
      <w:tr w:rsidR="00A0633C" w:rsidTr="000D3CD2">
        <w:tc>
          <w:tcPr>
            <w:tcW w:w="1514" w:type="dxa"/>
            <w:vMerge/>
            <w:shd w:val="clear" w:color="auto" w:fill="auto"/>
          </w:tcPr>
          <w:p w:rsidR="00A0633C" w:rsidRDefault="00A0633C" w:rsidP="00837DBA"/>
        </w:tc>
        <w:tc>
          <w:tcPr>
            <w:tcW w:w="1413" w:type="dxa"/>
          </w:tcPr>
          <w:p w:rsidR="00A0633C" w:rsidRPr="000D3CD2" w:rsidRDefault="00A0633C" w:rsidP="00837DBA">
            <w:pPr>
              <w:rPr>
                <w:sz w:val="20"/>
                <w:szCs w:val="20"/>
              </w:rPr>
            </w:pPr>
            <w:r w:rsidRPr="000D3CD2">
              <w:rPr>
                <w:sz w:val="20"/>
                <w:szCs w:val="20"/>
              </w:rPr>
              <w:t>Fat</w:t>
            </w:r>
          </w:p>
        </w:tc>
        <w:tc>
          <w:tcPr>
            <w:tcW w:w="1716" w:type="dxa"/>
            <w:vAlign w:val="center"/>
          </w:tcPr>
          <w:p w:rsidR="00A0633C" w:rsidRPr="00EF666A" w:rsidRDefault="00A0633C" w:rsidP="000D3CD2">
            <w:pPr>
              <w:pStyle w:val="ListParagraph"/>
              <w:numPr>
                <w:ilvl w:val="0"/>
                <w:numId w:val="5"/>
              </w:numPr>
              <w:jc w:val="center"/>
            </w:pPr>
          </w:p>
        </w:tc>
        <w:tc>
          <w:tcPr>
            <w:tcW w:w="1716" w:type="dxa"/>
          </w:tcPr>
          <w:p w:rsidR="00A0633C" w:rsidRPr="00EF666A" w:rsidRDefault="00A0633C" w:rsidP="00837DBA"/>
        </w:tc>
        <w:tc>
          <w:tcPr>
            <w:tcW w:w="1771" w:type="dxa"/>
          </w:tcPr>
          <w:p w:rsidR="00A0633C" w:rsidRDefault="00A0633C" w:rsidP="00837DBA"/>
        </w:tc>
      </w:tr>
      <w:tr w:rsidR="00A0633C" w:rsidTr="000D3CD2">
        <w:tc>
          <w:tcPr>
            <w:tcW w:w="1514" w:type="dxa"/>
            <w:vMerge/>
          </w:tcPr>
          <w:p w:rsidR="00A0633C" w:rsidRDefault="00A0633C" w:rsidP="00837DBA"/>
        </w:tc>
        <w:tc>
          <w:tcPr>
            <w:tcW w:w="1413" w:type="dxa"/>
          </w:tcPr>
          <w:p w:rsidR="00A0633C" w:rsidRPr="000D3CD2" w:rsidRDefault="00A0633C" w:rsidP="00837DBA">
            <w:pPr>
              <w:rPr>
                <w:sz w:val="20"/>
                <w:szCs w:val="20"/>
              </w:rPr>
            </w:pPr>
            <w:r w:rsidRPr="000D3CD2">
              <w:rPr>
                <w:sz w:val="20"/>
                <w:szCs w:val="20"/>
              </w:rPr>
              <w:t>Saturated Fat</w:t>
            </w:r>
          </w:p>
        </w:tc>
        <w:tc>
          <w:tcPr>
            <w:tcW w:w="1716" w:type="dxa"/>
            <w:vAlign w:val="center"/>
          </w:tcPr>
          <w:p w:rsidR="00A0633C" w:rsidRDefault="00A0633C" w:rsidP="000D3CD2">
            <w:pPr>
              <w:pStyle w:val="ListParagraph"/>
              <w:numPr>
                <w:ilvl w:val="0"/>
                <w:numId w:val="5"/>
              </w:numPr>
              <w:jc w:val="center"/>
            </w:pPr>
          </w:p>
        </w:tc>
        <w:tc>
          <w:tcPr>
            <w:tcW w:w="1716" w:type="dxa"/>
          </w:tcPr>
          <w:p w:rsidR="00A0633C" w:rsidRDefault="00A0633C" w:rsidP="00837DBA"/>
        </w:tc>
        <w:tc>
          <w:tcPr>
            <w:tcW w:w="1771" w:type="dxa"/>
          </w:tcPr>
          <w:p w:rsidR="00A0633C" w:rsidRDefault="00A0633C" w:rsidP="00837DBA"/>
        </w:tc>
      </w:tr>
      <w:tr w:rsidR="00A0633C" w:rsidTr="000D3CD2">
        <w:tc>
          <w:tcPr>
            <w:tcW w:w="1514" w:type="dxa"/>
            <w:vMerge/>
          </w:tcPr>
          <w:p w:rsidR="00A0633C" w:rsidRDefault="00A0633C" w:rsidP="00837DBA"/>
        </w:tc>
        <w:tc>
          <w:tcPr>
            <w:tcW w:w="1413" w:type="dxa"/>
          </w:tcPr>
          <w:p w:rsidR="00A0633C" w:rsidRPr="000D3CD2" w:rsidRDefault="00A0633C" w:rsidP="00837DBA">
            <w:pPr>
              <w:rPr>
                <w:sz w:val="20"/>
                <w:szCs w:val="20"/>
              </w:rPr>
            </w:pPr>
            <w:r w:rsidRPr="000D3CD2">
              <w:rPr>
                <w:sz w:val="20"/>
                <w:szCs w:val="20"/>
              </w:rPr>
              <w:t>Sodium</w:t>
            </w:r>
          </w:p>
        </w:tc>
        <w:tc>
          <w:tcPr>
            <w:tcW w:w="1716" w:type="dxa"/>
            <w:vAlign w:val="center"/>
          </w:tcPr>
          <w:p w:rsidR="00A0633C" w:rsidRDefault="00A0633C" w:rsidP="000D3CD2">
            <w:pPr>
              <w:pStyle w:val="ListParagraph"/>
              <w:numPr>
                <w:ilvl w:val="0"/>
                <w:numId w:val="5"/>
              </w:numPr>
              <w:jc w:val="center"/>
            </w:pPr>
          </w:p>
        </w:tc>
        <w:tc>
          <w:tcPr>
            <w:tcW w:w="1716" w:type="dxa"/>
          </w:tcPr>
          <w:p w:rsidR="00A0633C" w:rsidRDefault="00A0633C" w:rsidP="00837DBA"/>
        </w:tc>
        <w:tc>
          <w:tcPr>
            <w:tcW w:w="1771" w:type="dxa"/>
          </w:tcPr>
          <w:p w:rsidR="00A0633C" w:rsidRDefault="00A0633C" w:rsidP="00837DBA"/>
        </w:tc>
      </w:tr>
    </w:tbl>
    <w:p w:rsidR="005B741D" w:rsidRDefault="005B741D" w:rsidP="005B741D">
      <w:pPr>
        <w:pStyle w:val="NoSpacing"/>
      </w:pPr>
    </w:p>
    <w:p w:rsidR="005B741D" w:rsidRDefault="000D3CD2" w:rsidP="00B90A87">
      <w:pPr>
        <w:pStyle w:val="NoSpacing"/>
        <w:rPr>
          <w:b/>
        </w:rPr>
      </w:pPr>
      <w:r w:rsidRPr="005B741D">
        <w:rPr>
          <w:b/>
        </w:rPr>
        <w:t xml:space="preserve">These potato chips meet the </w:t>
      </w:r>
      <w:r w:rsidRPr="005B741D">
        <w:rPr>
          <w:b/>
          <w:i/>
          <w:sz w:val="24"/>
          <w:szCs w:val="24"/>
        </w:rPr>
        <w:t>Sell Most</w:t>
      </w:r>
      <w:r w:rsidRPr="005B741D">
        <w:rPr>
          <w:b/>
        </w:rPr>
        <w:t xml:space="preserve"> Category of the nutrit</w:t>
      </w:r>
      <w:r w:rsidR="006700B1">
        <w:rPr>
          <w:b/>
        </w:rPr>
        <w:t>i</w:t>
      </w:r>
      <w:r w:rsidRPr="005B741D">
        <w:rPr>
          <w:b/>
        </w:rPr>
        <w:t xml:space="preserve">on standards.  </w:t>
      </w:r>
    </w:p>
    <w:p w:rsidR="00B90A87" w:rsidRPr="00B90A87" w:rsidRDefault="00B90A87" w:rsidP="00B90A87">
      <w:pPr>
        <w:pStyle w:val="NoSpacing"/>
        <w:rPr>
          <w:b/>
        </w:rPr>
      </w:pPr>
    </w:p>
    <w:p w:rsidR="005B741D" w:rsidRDefault="002F63C4">
      <w:pPr>
        <w:rPr>
          <w:sz w:val="16"/>
          <w:szCs w:val="16"/>
        </w:rPr>
      </w:pPr>
      <w:r w:rsidRPr="002F63C4">
        <w:rPr>
          <w:sz w:val="16"/>
          <w:szCs w:val="16"/>
        </w:rPr>
        <w:pict>
          <v:rect id="_x0000_i1026" style="width:0;height:1.5pt" o:hralign="center" o:hrstd="t" o:hr="t" fillcolor="#aca899" stroked="f"/>
        </w:pict>
      </w:r>
    </w:p>
    <w:p w:rsidR="00EF666A" w:rsidRDefault="000D3CD2">
      <w:pPr>
        <w:rPr>
          <w:sz w:val="16"/>
          <w:szCs w:val="16"/>
        </w:rPr>
      </w:pPr>
      <w:r w:rsidRPr="000D3CD2">
        <w:rPr>
          <w:sz w:val="16"/>
          <w:szCs w:val="16"/>
        </w:rPr>
        <w:t>Source:  Ministry of Education – School Food and Beverage Policy Secondary School Teacher Training 2012</w:t>
      </w:r>
    </w:p>
    <w:p w:rsidR="006A2720" w:rsidRDefault="00B90A87" w:rsidP="006A2720">
      <w:pPr>
        <w:pStyle w:val="NoSpacing"/>
      </w:pPr>
      <w:r>
        <w:lastRenderedPageBreak/>
        <w:t>More Practice…..</w:t>
      </w:r>
    </w:p>
    <w:p w:rsidR="00864438" w:rsidRDefault="002F63C4" w:rsidP="006A2720">
      <w:pPr>
        <w:pStyle w:val="NoSpacing"/>
        <w:rPr>
          <w:rFonts w:ascii="Verdana" w:hAnsi="Verdana"/>
          <w:sz w:val="20"/>
        </w:rPr>
      </w:pPr>
      <w:r w:rsidRPr="002F63C4">
        <w:rPr>
          <w:rFonts w:ascii="Verdana" w:hAnsi="Verdana"/>
          <w:noProof/>
          <w:sz w:val="20"/>
          <w:lang w:eastAsia="zh-TW"/>
        </w:rPr>
        <w:pict>
          <v:rect id="_x0000_s1029" style="position:absolute;margin-left:1505.9pt;margin-top:104.5pt;width:185.6pt;height:152.95pt;flip:x;z-index:251660288;mso-width-percent:400;mso-top-percent:160;mso-wrap-distance-top:7.2pt;mso-wrap-distance-bottom:7.2pt;mso-position-horizontal:right;mso-position-horizontal-relative:margin;mso-position-vertical-relative:margin;mso-width-percent:400;mso-top-percent:160;mso-width-relative:margin;v-text-anchor:middle" o:allowincell="f" filled="f" fillcolor="black [3213]" stroked="f" strokecolor="black [3213]" strokeweight="1.5pt">
            <v:shadow color="#f79646 [3209]" opacity=".5" offset="-15pt,0" offset2="-18pt,12pt"/>
            <v:textbox style="mso-next-textbox:#_x0000_s1029;mso-fit-shape-to-text:t" inset="21.6pt,21.6pt,21.6pt,21.6pt">
              <w:txbxContent>
                <w:p w:rsidR="007724AA" w:rsidRPr="00864438" w:rsidRDefault="007724AA" w:rsidP="00864438">
                  <w:pPr>
                    <w:rPr>
                      <w:szCs w:val="20"/>
                    </w:rPr>
                  </w:pPr>
                </w:p>
              </w:txbxContent>
            </v:textbox>
            <w10:wrap type="square" anchorx="margin" anchory="margin"/>
          </v:rect>
        </w:pict>
      </w:r>
    </w:p>
    <w:p w:rsidR="00AE6D03" w:rsidRPr="00D726D7" w:rsidRDefault="00AE6D03" w:rsidP="00AE6D03">
      <w:pPr>
        <w:pStyle w:val="NoSpacing"/>
        <w:rPr>
          <w:rFonts w:ascii="Arial" w:hAnsi="Arial" w:cs="Arial"/>
          <w:b/>
          <w:sz w:val="28"/>
          <w:szCs w:val="28"/>
        </w:rPr>
      </w:pPr>
      <w:r w:rsidRPr="00D726D7">
        <w:rPr>
          <w:rFonts w:ascii="Arial" w:hAnsi="Arial" w:cs="Arial"/>
          <w:b/>
          <w:sz w:val="28"/>
          <w:szCs w:val="28"/>
        </w:rPr>
        <w:t xml:space="preserve">Cheddar Multigrain Chips </w:t>
      </w:r>
    </w:p>
    <w:p w:rsidR="00AE6D03" w:rsidRPr="00D726D7" w:rsidRDefault="00AE6D03" w:rsidP="00D726D7">
      <w:pPr>
        <w:pStyle w:val="NoSpacing"/>
        <w:rPr>
          <w:rFonts w:ascii="Arial" w:hAnsi="Arial" w:cs="Arial"/>
        </w:rPr>
      </w:pPr>
      <w:r w:rsidRPr="00D726D7">
        <w:rPr>
          <w:rFonts w:ascii="Arial" w:hAnsi="Arial" w:cs="Arial"/>
        </w:rPr>
        <w:t>Nutrition Facts</w:t>
      </w:r>
    </w:p>
    <w:p w:rsidR="00AE6D03" w:rsidRPr="00D726D7" w:rsidRDefault="00AE6D03" w:rsidP="00D726D7">
      <w:pPr>
        <w:pStyle w:val="NoSpacing"/>
        <w:rPr>
          <w:rFonts w:ascii="Arial" w:hAnsi="Arial" w:cs="Arial"/>
        </w:rPr>
      </w:pPr>
      <w:r w:rsidRPr="00D726D7">
        <w:rPr>
          <w:rFonts w:ascii="Arial" w:hAnsi="Arial" w:cs="Arial"/>
        </w:rPr>
        <w:t>Per 27 chips (28 g)</w:t>
      </w:r>
    </w:p>
    <w:p w:rsidR="00D726D7" w:rsidRPr="00D726D7" w:rsidRDefault="00D726D7" w:rsidP="00D726D7">
      <w:pPr>
        <w:pStyle w:val="NoSpacing"/>
        <w:rPr>
          <w:rFonts w:ascii="Arial" w:hAnsi="Arial" w:cs="Arial"/>
          <w:sz w:val="24"/>
          <w:szCs w:val="24"/>
        </w:rPr>
      </w:pPr>
    </w:p>
    <w:tbl>
      <w:tblPr>
        <w:tblW w:w="0" w:type="auto"/>
        <w:tblCellSpacing w:w="15" w:type="dxa"/>
        <w:tblCellMar>
          <w:top w:w="15" w:type="dxa"/>
          <w:left w:w="15" w:type="dxa"/>
          <w:bottom w:w="15" w:type="dxa"/>
          <w:right w:w="15" w:type="dxa"/>
        </w:tblCellMar>
        <w:tblLook w:val="04A0"/>
      </w:tblPr>
      <w:tblGrid>
        <w:gridCol w:w="2456"/>
        <w:gridCol w:w="1614"/>
      </w:tblGrid>
      <w:tr w:rsidR="00AE6D03" w:rsidRPr="00D726D7" w:rsidTr="00D726D7">
        <w:trPr>
          <w:tblHeade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E6D03" w:rsidRPr="00864438" w:rsidRDefault="00AE6D03" w:rsidP="00D726D7">
            <w:pPr>
              <w:pStyle w:val="NoSpacing"/>
              <w:rPr>
                <w:rFonts w:ascii="Arial" w:hAnsi="Arial" w:cs="Arial"/>
                <w:b/>
              </w:rPr>
            </w:pPr>
            <w:r w:rsidRPr="00864438">
              <w:rPr>
                <w:rFonts w:ascii="Arial" w:hAnsi="Arial" w:cs="Arial"/>
                <w:b/>
              </w:rPr>
              <w:t>Amount</w:t>
            </w:r>
          </w:p>
        </w:tc>
        <w:tc>
          <w:tcPr>
            <w:tcW w:w="0" w:type="auto"/>
            <w:tcBorders>
              <w:top w:val="single" w:sz="4" w:space="0" w:color="auto"/>
              <w:left w:val="single" w:sz="4" w:space="0" w:color="auto"/>
              <w:bottom w:val="single" w:sz="4" w:space="0" w:color="auto"/>
              <w:right w:val="single" w:sz="4" w:space="0" w:color="auto"/>
            </w:tcBorders>
            <w:vAlign w:val="center"/>
            <w:hideMark/>
          </w:tcPr>
          <w:p w:rsidR="00AE6D03" w:rsidRPr="00864438" w:rsidRDefault="00AE6D03" w:rsidP="00D726D7">
            <w:pPr>
              <w:pStyle w:val="NoSpacing"/>
              <w:rPr>
                <w:rFonts w:ascii="Arial" w:hAnsi="Arial" w:cs="Arial"/>
                <w:b/>
              </w:rPr>
            </w:pPr>
            <w:r w:rsidRPr="00864438">
              <w:rPr>
                <w:rFonts w:ascii="Arial" w:hAnsi="Arial" w:cs="Arial"/>
                <w:b/>
              </w:rPr>
              <w:t>% Daily Value</w:t>
            </w:r>
          </w:p>
        </w:tc>
      </w:tr>
      <w:tr w:rsidR="00AE6D03" w:rsidRPr="00D726D7" w:rsidTr="00D726D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E6D03" w:rsidRPr="00864438" w:rsidRDefault="00AE6D03" w:rsidP="00AE6D03">
            <w:pPr>
              <w:pStyle w:val="NoSpacing"/>
              <w:rPr>
                <w:rFonts w:ascii="Arial" w:hAnsi="Arial" w:cs="Arial"/>
              </w:rPr>
            </w:pPr>
            <w:r w:rsidRPr="00864438">
              <w:rPr>
                <w:rFonts w:ascii="Arial" w:hAnsi="Arial" w:cs="Arial"/>
              </w:rPr>
              <w:t>Calories 110</w:t>
            </w:r>
          </w:p>
        </w:tc>
        <w:tc>
          <w:tcPr>
            <w:tcW w:w="0" w:type="auto"/>
            <w:tcBorders>
              <w:top w:val="single" w:sz="4" w:space="0" w:color="auto"/>
              <w:left w:val="single" w:sz="4" w:space="0" w:color="auto"/>
              <w:bottom w:val="single" w:sz="4" w:space="0" w:color="auto"/>
              <w:right w:val="single" w:sz="4" w:space="0" w:color="auto"/>
            </w:tcBorders>
            <w:vAlign w:val="center"/>
            <w:hideMark/>
          </w:tcPr>
          <w:p w:rsidR="00AE6D03" w:rsidRPr="00864438" w:rsidRDefault="00AE6D03" w:rsidP="00AE6D03">
            <w:pPr>
              <w:pStyle w:val="NoSpacing"/>
              <w:rPr>
                <w:rFonts w:ascii="Arial" w:hAnsi="Arial" w:cs="Arial"/>
              </w:rPr>
            </w:pPr>
          </w:p>
        </w:tc>
      </w:tr>
      <w:tr w:rsidR="00AE6D03" w:rsidRPr="00D726D7" w:rsidTr="00D726D7">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4D8FF"/>
            <w:vAlign w:val="center"/>
            <w:hideMark/>
          </w:tcPr>
          <w:p w:rsidR="00AE6D03" w:rsidRPr="00864438" w:rsidRDefault="00AE6D03" w:rsidP="00AE6D03">
            <w:pPr>
              <w:pStyle w:val="NoSpacing"/>
              <w:rPr>
                <w:rFonts w:ascii="Arial" w:hAnsi="Arial" w:cs="Arial"/>
              </w:rPr>
            </w:pPr>
            <w:r w:rsidRPr="00864438">
              <w:rPr>
                <w:rFonts w:ascii="Arial" w:hAnsi="Arial" w:cs="Arial"/>
              </w:rPr>
              <w:t>Fat 3.5 g</w:t>
            </w:r>
          </w:p>
        </w:tc>
        <w:tc>
          <w:tcPr>
            <w:tcW w:w="0" w:type="auto"/>
            <w:tcBorders>
              <w:top w:val="single" w:sz="4" w:space="0" w:color="auto"/>
              <w:left w:val="single" w:sz="4" w:space="0" w:color="auto"/>
              <w:bottom w:val="single" w:sz="4" w:space="0" w:color="auto"/>
              <w:right w:val="single" w:sz="4" w:space="0" w:color="auto"/>
            </w:tcBorders>
            <w:vAlign w:val="center"/>
            <w:hideMark/>
          </w:tcPr>
          <w:p w:rsidR="00AE6D03" w:rsidRPr="00864438" w:rsidRDefault="00AE6D03" w:rsidP="00AE6D03">
            <w:pPr>
              <w:pStyle w:val="NoSpacing"/>
              <w:rPr>
                <w:rFonts w:ascii="Arial" w:hAnsi="Arial" w:cs="Arial"/>
              </w:rPr>
            </w:pPr>
            <w:r w:rsidRPr="00864438">
              <w:rPr>
                <w:rFonts w:ascii="Arial" w:hAnsi="Arial" w:cs="Arial"/>
              </w:rPr>
              <w:t>5%</w:t>
            </w:r>
          </w:p>
        </w:tc>
      </w:tr>
      <w:tr w:rsidR="00AE6D03" w:rsidRPr="00D726D7" w:rsidTr="00D726D7">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4D8FF"/>
            <w:vAlign w:val="center"/>
            <w:hideMark/>
          </w:tcPr>
          <w:p w:rsidR="00AE6D03" w:rsidRPr="00864438" w:rsidRDefault="00AE6D03" w:rsidP="00AE6D03">
            <w:pPr>
              <w:pStyle w:val="NoSpacing"/>
              <w:rPr>
                <w:rFonts w:ascii="Arial" w:hAnsi="Arial" w:cs="Arial"/>
              </w:rPr>
            </w:pPr>
            <w:r w:rsidRPr="00864438">
              <w:rPr>
                <w:rFonts w:ascii="Arial" w:hAnsi="Arial" w:cs="Arial"/>
              </w:rPr>
              <w:t>  Saturated 0.5 g</w:t>
            </w:r>
          </w:p>
        </w:tc>
        <w:tc>
          <w:tcPr>
            <w:tcW w:w="0" w:type="auto"/>
            <w:tcBorders>
              <w:top w:val="single" w:sz="4" w:space="0" w:color="auto"/>
              <w:left w:val="single" w:sz="4" w:space="0" w:color="auto"/>
              <w:bottom w:val="single" w:sz="4" w:space="0" w:color="auto"/>
              <w:right w:val="single" w:sz="4" w:space="0" w:color="auto"/>
            </w:tcBorders>
            <w:vAlign w:val="center"/>
            <w:hideMark/>
          </w:tcPr>
          <w:p w:rsidR="00AE6D03" w:rsidRPr="00864438" w:rsidRDefault="00AE6D03" w:rsidP="00AE6D03">
            <w:pPr>
              <w:pStyle w:val="NoSpacing"/>
              <w:rPr>
                <w:rFonts w:ascii="Arial" w:hAnsi="Arial" w:cs="Arial"/>
              </w:rPr>
            </w:pPr>
            <w:r w:rsidRPr="00864438">
              <w:rPr>
                <w:rFonts w:ascii="Arial" w:hAnsi="Arial" w:cs="Arial"/>
              </w:rPr>
              <w:t>2%</w:t>
            </w:r>
          </w:p>
        </w:tc>
      </w:tr>
      <w:tr w:rsidR="00AE6D03" w:rsidRPr="00D726D7" w:rsidTr="00D726D7">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4D8FF"/>
            <w:vAlign w:val="center"/>
            <w:hideMark/>
          </w:tcPr>
          <w:p w:rsidR="00AE6D03" w:rsidRPr="00864438" w:rsidRDefault="00AE6D03" w:rsidP="00AE6D03">
            <w:pPr>
              <w:pStyle w:val="NoSpacing"/>
              <w:rPr>
                <w:rFonts w:ascii="Arial" w:hAnsi="Arial" w:cs="Arial"/>
              </w:rPr>
            </w:pPr>
            <w:r w:rsidRPr="00864438">
              <w:rPr>
                <w:rFonts w:ascii="Arial" w:hAnsi="Arial" w:cs="Arial"/>
              </w:rPr>
              <w:t>+ Trans 0 g</w:t>
            </w:r>
          </w:p>
        </w:tc>
        <w:tc>
          <w:tcPr>
            <w:tcW w:w="0" w:type="auto"/>
            <w:tcBorders>
              <w:top w:val="single" w:sz="4" w:space="0" w:color="auto"/>
              <w:left w:val="single" w:sz="4" w:space="0" w:color="auto"/>
              <w:bottom w:val="single" w:sz="4" w:space="0" w:color="auto"/>
              <w:right w:val="single" w:sz="4" w:space="0" w:color="auto"/>
            </w:tcBorders>
            <w:vAlign w:val="center"/>
            <w:hideMark/>
          </w:tcPr>
          <w:p w:rsidR="00AE6D03" w:rsidRPr="00864438" w:rsidRDefault="00AE6D03" w:rsidP="00AE6D03">
            <w:pPr>
              <w:pStyle w:val="NoSpacing"/>
              <w:rPr>
                <w:rFonts w:ascii="Arial" w:hAnsi="Arial" w:cs="Arial"/>
              </w:rPr>
            </w:pPr>
          </w:p>
        </w:tc>
      </w:tr>
      <w:tr w:rsidR="00AE6D03" w:rsidRPr="00D726D7" w:rsidTr="00D726D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E6D03" w:rsidRPr="00864438" w:rsidRDefault="00AE6D03" w:rsidP="00AE6D03">
            <w:pPr>
              <w:pStyle w:val="NoSpacing"/>
              <w:rPr>
                <w:rFonts w:ascii="Arial" w:hAnsi="Arial" w:cs="Arial"/>
              </w:rPr>
            </w:pPr>
            <w:r w:rsidRPr="00864438">
              <w:rPr>
                <w:rFonts w:ascii="Arial" w:hAnsi="Arial" w:cs="Arial"/>
              </w:rPr>
              <w:t>Cholesterol 0 mg</w:t>
            </w:r>
          </w:p>
        </w:tc>
        <w:tc>
          <w:tcPr>
            <w:tcW w:w="0" w:type="auto"/>
            <w:tcBorders>
              <w:top w:val="single" w:sz="4" w:space="0" w:color="auto"/>
              <w:left w:val="single" w:sz="4" w:space="0" w:color="auto"/>
              <w:bottom w:val="single" w:sz="4" w:space="0" w:color="auto"/>
              <w:right w:val="single" w:sz="4" w:space="0" w:color="auto"/>
            </w:tcBorders>
            <w:vAlign w:val="center"/>
            <w:hideMark/>
          </w:tcPr>
          <w:p w:rsidR="00AE6D03" w:rsidRPr="00864438" w:rsidRDefault="00AE6D03" w:rsidP="00AE6D03">
            <w:pPr>
              <w:pStyle w:val="NoSpacing"/>
              <w:rPr>
                <w:rFonts w:ascii="Arial" w:hAnsi="Arial" w:cs="Arial"/>
              </w:rPr>
            </w:pPr>
          </w:p>
        </w:tc>
      </w:tr>
      <w:tr w:rsidR="00AE6D03" w:rsidRPr="00D726D7" w:rsidTr="00D726D7">
        <w:trPr>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A4D8FF"/>
            <w:vAlign w:val="center"/>
            <w:hideMark/>
          </w:tcPr>
          <w:p w:rsidR="00AE6D03" w:rsidRPr="00864438" w:rsidRDefault="00AE6D03" w:rsidP="00AE6D03">
            <w:pPr>
              <w:pStyle w:val="NoSpacing"/>
              <w:rPr>
                <w:rFonts w:ascii="Arial" w:hAnsi="Arial" w:cs="Arial"/>
              </w:rPr>
            </w:pPr>
            <w:r w:rsidRPr="00864438">
              <w:rPr>
                <w:rFonts w:ascii="Arial" w:hAnsi="Arial" w:cs="Arial"/>
              </w:rPr>
              <w:t>Sodium 400 mg</w:t>
            </w:r>
          </w:p>
        </w:tc>
        <w:tc>
          <w:tcPr>
            <w:tcW w:w="0" w:type="auto"/>
            <w:tcBorders>
              <w:top w:val="single" w:sz="4" w:space="0" w:color="auto"/>
              <w:left w:val="single" w:sz="4" w:space="0" w:color="auto"/>
              <w:bottom w:val="single" w:sz="4" w:space="0" w:color="auto"/>
              <w:right w:val="single" w:sz="4" w:space="0" w:color="auto"/>
            </w:tcBorders>
            <w:vAlign w:val="center"/>
            <w:hideMark/>
          </w:tcPr>
          <w:p w:rsidR="00AE6D03" w:rsidRPr="00864438" w:rsidRDefault="00AE6D03" w:rsidP="00AE6D03">
            <w:pPr>
              <w:pStyle w:val="NoSpacing"/>
              <w:rPr>
                <w:rFonts w:ascii="Arial" w:hAnsi="Arial" w:cs="Arial"/>
              </w:rPr>
            </w:pPr>
            <w:r w:rsidRPr="00864438">
              <w:rPr>
                <w:rFonts w:ascii="Arial" w:hAnsi="Arial" w:cs="Arial"/>
              </w:rPr>
              <w:t>17%</w:t>
            </w:r>
          </w:p>
        </w:tc>
      </w:tr>
      <w:tr w:rsidR="00AE6D03" w:rsidRPr="00D726D7" w:rsidTr="00D726D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E6D03" w:rsidRPr="00864438" w:rsidRDefault="00AE6D03" w:rsidP="00AE6D03">
            <w:pPr>
              <w:pStyle w:val="NoSpacing"/>
              <w:rPr>
                <w:rFonts w:ascii="Arial" w:hAnsi="Arial" w:cs="Arial"/>
              </w:rPr>
            </w:pPr>
            <w:r w:rsidRPr="00864438">
              <w:rPr>
                <w:rFonts w:ascii="Arial" w:hAnsi="Arial" w:cs="Arial"/>
              </w:rPr>
              <w:t>Carbohydrate 18 g</w:t>
            </w:r>
          </w:p>
        </w:tc>
        <w:tc>
          <w:tcPr>
            <w:tcW w:w="0" w:type="auto"/>
            <w:tcBorders>
              <w:top w:val="single" w:sz="4" w:space="0" w:color="auto"/>
              <w:left w:val="single" w:sz="4" w:space="0" w:color="auto"/>
              <w:bottom w:val="single" w:sz="4" w:space="0" w:color="auto"/>
              <w:right w:val="single" w:sz="4" w:space="0" w:color="auto"/>
            </w:tcBorders>
            <w:vAlign w:val="center"/>
            <w:hideMark/>
          </w:tcPr>
          <w:p w:rsidR="00AE6D03" w:rsidRPr="00864438" w:rsidRDefault="00AE6D03" w:rsidP="00AE6D03">
            <w:pPr>
              <w:pStyle w:val="NoSpacing"/>
              <w:rPr>
                <w:rFonts w:ascii="Arial" w:hAnsi="Arial" w:cs="Arial"/>
              </w:rPr>
            </w:pPr>
            <w:r w:rsidRPr="00864438">
              <w:rPr>
                <w:rFonts w:ascii="Arial" w:hAnsi="Arial" w:cs="Arial"/>
              </w:rPr>
              <w:t>6%</w:t>
            </w:r>
          </w:p>
        </w:tc>
      </w:tr>
      <w:tr w:rsidR="00AE6D03" w:rsidRPr="00D726D7" w:rsidTr="00D726D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E6D03" w:rsidRPr="00864438" w:rsidRDefault="00AE6D03" w:rsidP="00AE6D03">
            <w:pPr>
              <w:pStyle w:val="NoSpacing"/>
              <w:rPr>
                <w:rFonts w:ascii="Arial" w:hAnsi="Arial" w:cs="Arial"/>
              </w:rPr>
            </w:pPr>
            <w:r w:rsidRPr="00864438">
              <w:rPr>
                <w:rFonts w:ascii="Arial" w:hAnsi="Arial" w:cs="Arial"/>
              </w:rPr>
              <w:t>  </w:t>
            </w:r>
            <w:proofErr w:type="spellStart"/>
            <w:r w:rsidRPr="00864438">
              <w:rPr>
                <w:rFonts w:ascii="Arial" w:hAnsi="Arial" w:cs="Arial"/>
              </w:rPr>
              <w:t>Fibre</w:t>
            </w:r>
            <w:proofErr w:type="spellEnd"/>
            <w:r w:rsidRPr="00864438">
              <w:rPr>
                <w:rFonts w:ascii="Arial" w:hAnsi="Arial" w:cs="Arial"/>
              </w:rPr>
              <w:t xml:space="preserve"> 2 g</w:t>
            </w:r>
          </w:p>
        </w:tc>
        <w:tc>
          <w:tcPr>
            <w:tcW w:w="0" w:type="auto"/>
            <w:tcBorders>
              <w:top w:val="single" w:sz="4" w:space="0" w:color="auto"/>
              <w:left w:val="single" w:sz="4" w:space="0" w:color="auto"/>
              <w:bottom w:val="single" w:sz="4" w:space="0" w:color="auto"/>
              <w:right w:val="single" w:sz="4" w:space="0" w:color="auto"/>
            </w:tcBorders>
            <w:vAlign w:val="center"/>
            <w:hideMark/>
          </w:tcPr>
          <w:p w:rsidR="00AE6D03" w:rsidRPr="00864438" w:rsidRDefault="00AE6D03" w:rsidP="00AE6D03">
            <w:pPr>
              <w:pStyle w:val="NoSpacing"/>
              <w:rPr>
                <w:rFonts w:ascii="Arial" w:hAnsi="Arial" w:cs="Arial"/>
              </w:rPr>
            </w:pPr>
            <w:r w:rsidRPr="00864438">
              <w:rPr>
                <w:rFonts w:ascii="Arial" w:hAnsi="Arial" w:cs="Arial"/>
              </w:rPr>
              <w:t>8%</w:t>
            </w:r>
          </w:p>
        </w:tc>
      </w:tr>
      <w:tr w:rsidR="00AE6D03" w:rsidRPr="00D726D7" w:rsidTr="00D726D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E6D03" w:rsidRPr="00864438" w:rsidRDefault="00AE6D03" w:rsidP="00AE6D03">
            <w:pPr>
              <w:pStyle w:val="NoSpacing"/>
              <w:rPr>
                <w:rFonts w:ascii="Arial" w:hAnsi="Arial" w:cs="Arial"/>
              </w:rPr>
            </w:pPr>
            <w:r w:rsidRPr="00864438">
              <w:rPr>
                <w:rFonts w:ascii="Arial" w:hAnsi="Arial" w:cs="Arial"/>
              </w:rPr>
              <w:t>  Sugars 2 g</w:t>
            </w:r>
          </w:p>
        </w:tc>
        <w:tc>
          <w:tcPr>
            <w:tcW w:w="0" w:type="auto"/>
            <w:tcBorders>
              <w:top w:val="single" w:sz="4" w:space="0" w:color="auto"/>
              <w:left w:val="single" w:sz="4" w:space="0" w:color="auto"/>
              <w:bottom w:val="single" w:sz="4" w:space="0" w:color="auto"/>
              <w:right w:val="single" w:sz="4" w:space="0" w:color="auto"/>
            </w:tcBorders>
            <w:vAlign w:val="center"/>
            <w:hideMark/>
          </w:tcPr>
          <w:p w:rsidR="00AE6D03" w:rsidRPr="00864438" w:rsidRDefault="00AE6D03" w:rsidP="00AE6D03">
            <w:pPr>
              <w:pStyle w:val="NoSpacing"/>
              <w:rPr>
                <w:rFonts w:ascii="Arial" w:hAnsi="Arial" w:cs="Arial"/>
              </w:rPr>
            </w:pPr>
          </w:p>
        </w:tc>
      </w:tr>
      <w:tr w:rsidR="00AE6D03" w:rsidRPr="00D726D7" w:rsidTr="00D726D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AE6D03" w:rsidRPr="00864438" w:rsidRDefault="00AE6D03" w:rsidP="00AE6D03">
            <w:pPr>
              <w:pStyle w:val="NoSpacing"/>
              <w:rPr>
                <w:rFonts w:ascii="Arial" w:hAnsi="Arial" w:cs="Arial"/>
              </w:rPr>
            </w:pPr>
            <w:r w:rsidRPr="00864438">
              <w:rPr>
                <w:rFonts w:ascii="Arial" w:hAnsi="Arial" w:cs="Arial"/>
              </w:rPr>
              <w:t>Protein 2 g</w:t>
            </w:r>
          </w:p>
        </w:tc>
        <w:tc>
          <w:tcPr>
            <w:tcW w:w="0" w:type="auto"/>
            <w:tcBorders>
              <w:top w:val="single" w:sz="4" w:space="0" w:color="auto"/>
              <w:left w:val="single" w:sz="4" w:space="0" w:color="auto"/>
              <w:bottom w:val="single" w:sz="4" w:space="0" w:color="auto"/>
              <w:right w:val="single" w:sz="4" w:space="0" w:color="auto"/>
            </w:tcBorders>
            <w:vAlign w:val="center"/>
            <w:hideMark/>
          </w:tcPr>
          <w:p w:rsidR="00AE6D03" w:rsidRPr="00864438" w:rsidRDefault="00AE6D03" w:rsidP="00AE6D03">
            <w:pPr>
              <w:pStyle w:val="NoSpacing"/>
              <w:rPr>
                <w:rFonts w:ascii="Arial" w:hAnsi="Arial" w:cs="Arial"/>
              </w:rPr>
            </w:pPr>
          </w:p>
        </w:tc>
      </w:tr>
      <w:tr w:rsidR="00AE6D03" w:rsidRPr="00D726D7" w:rsidTr="00D726D7">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tbl>
            <w:tblPr>
              <w:tblW w:w="2313" w:type="dxa"/>
              <w:tblCellSpacing w:w="15" w:type="dxa"/>
              <w:tblCellMar>
                <w:top w:w="15" w:type="dxa"/>
                <w:left w:w="15" w:type="dxa"/>
                <w:bottom w:w="15" w:type="dxa"/>
                <w:right w:w="15" w:type="dxa"/>
              </w:tblCellMar>
              <w:tblLook w:val="04A0"/>
            </w:tblPr>
            <w:tblGrid>
              <w:gridCol w:w="1459"/>
              <w:gridCol w:w="536"/>
              <w:gridCol w:w="1427"/>
              <w:gridCol w:w="538"/>
            </w:tblGrid>
            <w:tr w:rsidR="00AE6D03" w:rsidRPr="00864438" w:rsidTr="00864438">
              <w:trPr>
                <w:trHeight w:val="297"/>
                <w:tblCellSpacing w:w="15" w:type="dxa"/>
              </w:trPr>
              <w:tc>
                <w:tcPr>
                  <w:tcW w:w="0" w:type="auto"/>
                  <w:vAlign w:val="center"/>
                  <w:hideMark/>
                </w:tcPr>
                <w:p w:rsidR="00AE6D03" w:rsidRPr="00864438" w:rsidRDefault="00AE6D03" w:rsidP="00AE6D03">
                  <w:pPr>
                    <w:pStyle w:val="NoSpacing"/>
                    <w:rPr>
                      <w:rFonts w:ascii="Arial" w:hAnsi="Arial" w:cs="Arial"/>
                    </w:rPr>
                  </w:pPr>
                  <w:r w:rsidRPr="00864438">
                    <w:rPr>
                      <w:rFonts w:ascii="Arial" w:hAnsi="Arial" w:cs="Arial"/>
                    </w:rPr>
                    <w:t>Vitamin A</w:t>
                  </w:r>
                </w:p>
              </w:tc>
              <w:tc>
                <w:tcPr>
                  <w:tcW w:w="0" w:type="auto"/>
                  <w:vAlign w:val="center"/>
                  <w:hideMark/>
                </w:tcPr>
                <w:p w:rsidR="00AE6D03" w:rsidRPr="00864438" w:rsidRDefault="00AE6D03" w:rsidP="00AE6D03">
                  <w:pPr>
                    <w:pStyle w:val="NoSpacing"/>
                    <w:rPr>
                      <w:rFonts w:ascii="Arial" w:hAnsi="Arial" w:cs="Arial"/>
                    </w:rPr>
                  </w:pPr>
                  <w:r w:rsidRPr="00864438">
                    <w:rPr>
                      <w:rFonts w:ascii="Arial" w:hAnsi="Arial" w:cs="Arial"/>
                    </w:rPr>
                    <w:t>2%</w:t>
                  </w:r>
                </w:p>
              </w:tc>
              <w:tc>
                <w:tcPr>
                  <w:tcW w:w="0" w:type="auto"/>
                  <w:vAlign w:val="center"/>
                  <w:hideMark/>
                </w:tcPr>
                <w:p w:rsidR="00AE6D03" w:rsidRPr="00864438" w:rsidRDefault="00AE6D03" w:rsidP="00AE6D03">
                  <w:pPr>
                    <w:pStyle w:val="NoSpacing"/>
                    <w:rPr>
                      <w:rFonts w:ascii="Arial" w:hAnsi="Arial" w:cs="Arial"/>
                    </w:rPr>
                  </w:pPr>
                  <w:r w:rsidRPr="00864438">
                    <w:rPr>
                      <w:rFonts w:ascii="Arial" w:hAnsi="Arial" w:cs="Arial"/>
                    </w:rPr>
                    <w:t>Vitamin C</w:t>
                  </w:r>
                </w:p>
              </w:tc>
              <w:tc>
                <w:tcPr>
                  <w:tcW w:w="0" w:type="auto"/>
                  <w:vAlign w:val="center"/>
                  <w:hideMark/>
                </w:tcPr>
                <w:p w:rsidR="00AE6D03" w:rsidRPr="00864438" w:rsidRDefault="00AE6D03" w:rsidP="00AE6D03">
                  <w:pPr>
                    <w:pStyle w:val="NoSpacing"/>
                    <w:rPr>
                      <w:rFonts w:ascii="Arial" w:hAnsi="Arial" w:cs="Arial"/>
                    </w:rPr>
                  </w:pPr>
                  <w:r w:rsidRPr="00864438">
                    <w:rPr>
                      <w:rFonts w:ascii="Arial" w:hAnsi="Arial" w:cs="Arial"/>
                    </w:rPr>
                    <w:t>0%</w:t>
                  </w:r>
                </w:p>
              </w:tc>
            </w:tr>
            <w:tr w:rsidR="00AE6D03" w:rsidRPr="00864438" w:rsidTr="00864438">
              <w:trPr>
                <w:trHeight w:val="18"/>
                <w:tblCellSpacing w:w="15" w:type="dxa"/>
              </w:trPr>
              <w:tc>
                <w:tcPr>
                  <w:tcW w:w="2421" w:type="pct"/>
                  <w:gridSpan w:val="2"/>
                  <w:vAlign w:val="center"/>
                  <w:hideMark/>
                </w:tcPr>
                <w:p w:rsidR="00AE6D03" w:rsidRPr="00864438" w:rsidRDefault="00AE6D03" w:rsidP="00AE6D03">
                  <w:pPr>
                    <w:pStyle w:val="NoSpacing"/>
                    <w:rPr>
                      <w:rFonts w:ascii="Arial" w:hAnsi="Arial" w:cs="Arial"/>
                    </w:rPr>
                  </w:pPr>
                  <w:r w:rsidRPr="00864438">
                    <w:rPr>
                      <w:rFonts w:ascii="Arial" w:hAnsi="Arial" w:cs="Arial"/>
                      <w:noProof/>
                      <w:lang w:val="en-CA" w:eastAsia="en-CA"/>
                    </w:rPr>
                    <w:drawing>
                      <wp:inline distT="0" distB="0" distL="0" distR="0">
                        <wp:extent cx="1190625" cy="9525"/>
                        <wp:effectExtent l="19050" t="0" r="9525" b="0"/>
                        <wp:docPr id="45" name="Picture 45" descr="http://hs.curriculum.org/sb/static/images/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hs.curriculum.org/sb/static/images/line.png"/>
                                <pic:cNvPicPr>
                                  <a:picLocks noChangeAspect="1" noChangeArrowheads="1"/>
                                </pic:cNvPicPr>
                              </pic:nvPicPr>
                              <pic:blipFill>
                                <a:blip r:embed="rId5"/>
                                <a:srcRect/>
                                <a:stretch>
                                  <a:fillRect/>
                                </a:stretch>
                              </pic:blipFill>
                              <pic:spPr bwMode="auto">
                                <a:xfrm>
                                  <a:off x="0" y="0"/>
                                  <a:ext cx="1190625" cy="9525"/>
                                </a:xfrm>
                                <a:prstGeom prst="rect">
                                  <a:avLst/>
                                </a:prstGeom>
                                <a:noFill/>
                                <a:ln w="9525">
                                  <a:noFill/>
                                  <a:miter lim="800000"/>
                                  <a:headEnd/>
                                  <a:tailEnd/>
                                </a:ln>
                              </pic:spPr>
                            </pic:pic>
                          </a:graphicData>
                        </a:graphic>
                      </wp:inline>
                    </w:drawing>
                  </w:r>
                </w:p>
              </w:tc>
              <w:tc>
                <w:tcPr>
                  <w:tcW w:w="2384" w:type="pct"/>
                  <w:gridSpan w:val="2"/>
                  <w:tcMar>
                    <w:top w:w="0" w:type="dxa"/>
                    <w:left w:w="0" w:type="dxa"/>
                    <w:bottom w:w="0" w:type="dxa"/>
                    <w:right w:w="0" w:type="dxa"/>
                  </w:tcMar>
                  <w:vAlign w:val="center"/>
                  <w:hideMark/>
                </w:tcPr>
                <w:p w:rsidR="00AE6D03" w:rsidRPr="00864438" w:rsidRDefault="00AE6D03" w:rsidP="00AE6D03">
                  <w:pPr>
                    <w:pStyle w:val="NoSpacing"/>
                    <w:rPr>
                      <w:rFonts w:ascii="Arial" w:hAnsi="Arial" w:cs="Arial"/>
                    </w:rPr>
                  </w:pPr>
                  <w:r w:rsidRPr="00864438">
                    <w:rPr>
                      <w:rFonts w:ascii="Arial" w:hAnsi="Arial" w:cs="Arial"/>
                      <w:noProof/>
                      <w:lang w:val="en-CA" w:eastAsia="en-CA"/>
                    </w:rPr>
                    <w:drawing>
                      <wp:inline distT="0" distB="0" distL="0" distR="0">
                        <wp:extent cx="1190625" cy="9525"/>
                        <wp:effectExtent l="19050" t="0" r="9525" b="0"/>
                        <wp:docPr id="46" name="Picture 46" descr="http://hs.curriculum.org/sb/static/images/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hs.curriculum.org/sb/static/images/line.png"/>
                                <pic:cNvPicPr>
                                  <a:picLocks noChangeAspect="1" noChangeArrowheads="1"/>
                                </pic:cNvPicPr>
                              </pic:nvPicPr>
                              <pic:blipFill>
                                <a:blip r:embed="rId5"/>
                                <a:srcRect/>
                                <a:stretch>
                                  <a:fillRect/>
                                </a:stretch>
                              </pic:blipFill>
                              <pic:spPr bwMode="auto">
                                <a:xfrm>
                                  <a:off x="0" y="0"/>
                                  <a:ext cx="1190625" cy="9525"/>
                                </a:xfrm>
                                <a:prstGeom prst="rect">
                                  <a:avLst/>
                                </a:prstGeom>
                                <a:noFill/>
                                <a:ln w="9525">
                                  <a:noFill/>
                                  <a:miter lim="800000"/>
                                  <a:headEnd/>
                                  <a:tailEnd/>
                                </a:ln>
                              </pic:spPr>
                            </pic:pic>
                          </a:graphicData>
                        </a:graphic>
                      </wp:inline>
                    </w:drawing>
                  </w:r>
                </w:p>
              </w:tc>
            </w:tr>
            <w:tr w:rsidR="00AE6D03" w:rsidRPr="00864438" w:rsidTr="00864438">
              <w:trPr>
                <w:trHeight w:val="297"/>
                <w:tblCellSpacing w:w="15" w:type="dxa"/>
              </w:trPr>
              <w:tc>
                <w:tcPr>
                  <w:tcW w:w="0" w:type="auto"/>
                  <w:vAlign w:val="center"/>
                  <w:hideMark/>
                </w:tcPr>
                <w:p w:rsidR="00AE6D03" w:rsidRPr="00864438" w:rsidRDefault="00AE6D03" w:rsidP="00AE6D03">
                  <w:pPr>
                    <w:pStyle w:val="NoSpacing"/>
                    <w:rPr>
                      <w:rFonts w:ascii="Arial" w:hAnsi="Arial" w:cs="Arial"/>
                    </w:rPr>
                  </w:pPr>
                  <w:r w:rsidRPr="00864438">
                    <w:rPr>
                      <w:rFonts w:ascii="Arial" w:hAnsi="Arial" w:cs="Arial"/>
                    </w:rPr>
                    <w:t>Calcium</w:t>
                  </w:r>
                </w:p>
              </w:tc>
              <w:tc>
                <w:tcPr>
                  <w:tcW w:w="0" w:type="auto"/>
                  <w:vAlign w:val="center"/>
                  <w:hideMark/>
                </w:tcPr>
                <w:p w:rsidR="00AE6D03" w:rsidRPr="00864438" w:rsidRDefault="00AE6D03" w:rsidP="00AE6D03">
                  <w:pPr>
                    <w:pStyle w:val="NoSpacing"/>
                    <w:rPr>
                      <w:rFonts w:ascii="Arial" w:hAnsi="Arial" w:cs="Arial"/>
                    </w:rPr>
                  </w:pPr>
                  <w:r w:rsidRPr="00864438">
                    <w:rPr>
                      <w:rFonts w:ascii="Arial" w:hAnsi="Arial" w:cs="Arial"/>
                    </w:rPr>
                    <w:t>4%</w:t>
                  </w:r>
                </w:p>
              </w:tc>
              <w:tc>
                <w:tcPr>
                  <w:tcW w:w="0" w:type="auto"/>
                  <w:vAlign w:val="center"/>
                  <w:hideMark/>
                </w:tcPr>
                <w:p w:rsidR="00AE6D03" w:rsidRPr="00864438" w:rsidRDefault="00AE6D03" w:rsidP="00AE6D03">
                  <w:pPr>
                    <w:pStyle w:val="NoSpacing"/>
                    <w:rPr>
                      <w:rFonts w:ascii="Arial" w:hAnsi="Arial" w:cs="Arial"/>
                    </w:rPr>
                  </w:pPr>
                  <w:r w:rsidRPr="00864438">
                    <w:rPr>
                      <w:rFonts w:ascii="Arial" w:hAnsi="Arial" w:cs="Arial"/>
                    </w:rPr>
                    <w:t>Iron</w:t>
                  </w:r>
                </w:p>
              </w:tc>
              <w:tc>
                <w:tcPr>
                  <w:tcW w:w="0" w:type="auto"/>
                  <w:vAlign w:val="center"/>
                  <w:hideMark/>
                </w:tcPr>
                <w:p w:rsidR="00AE6D03" w:rsidRPr="00864438" w:rsidRDefault="00AE6D03" w:rsidP="00AE6D03">
                  <w:pPr>
                    <w:pStyle w:val="NoSpacing"/>
                    <w:rPr>
                      <w:rFonts w:ascii="Arial" w:hAnsi="Arial" w:cs="Arial"/>
                    </w:rPr>
                  </w:pPr>
                  <w:r w:rsidRPr="00864438">
                    <w:rPr>
                      <w:rFonts w:ascii="Arial" w:hAnsi="Arial" w:cs="Arial"/>
                    </w:rPr>
                    <w:t>4%</w:t>
                  </w:r>
                </w:p>
              </w:tc>
            </w:tr>
          </w:tbl>
          <w:p w:rsidR="00AE6D03" w:rsidRPr="00864438" w:rsidRDefault="00AE6D03" w:rsidP="00AE6D03">
            <w:pPr>
              <w:pStyle w:val="NoSpacing"/>
              <w:rPr>
                <w:rFonts w:ascii="Arial" w:hAnsi="Arial" w:cs="Arial"/>
              </w:rPr>
            </w:pPr>
          </w:p>
        </w:tc>
      </w:tr>
    </w:tbl>
    <w:p w:rsidR="00D726D7" w:rsidRDefault="00AE6D03" w:rsidP="00D726D7">
      <w:r>
        <w:br w:type="textWrapping" w:clear="all"/>
        <w:t>Categorize this example using the three steps</w:t>
      </w:r>
    </w:p>
    <w:p w:rsidR="00864438" w:rsidRPr="00EF666A" w:rsidRDefault="00864438" w:rsidP="00864438">
      <w:pPr>
        <w:pStyle w:val="NoSpacing"/>
        <w:rPr>
          <w:b/>
          <w:sz w:val="24"/>
          <w:szCs w:val="24"/>
        </w:rPr>
      </w:pPr>
      <w:r w:rsidRPr="00EF666A">
        <w:rPr>
          <w:b/>
          <w:sz w:val="24"/>
          <w:szCs w:val="24"/>
        </w:rPr>
        <w:t xml:space="preserve">STEP 1 – Compare the total fat and trans fat amounts (in grams) on your product’s </w:t>
      </w:r>
      <w:r w:rsidR="0049011F" w:rsidRPr="00EF666A">
        <w:rPr>
          <w:b/>
          <w:sz w:val="24"/>
          <w:szCs w:val="24"/>
        </w:rPr>
        <w:t>Nutrition</w:t>
      </w:r>
      <w:bookmarkStart w:id="0" w:name="_GoBack"/>
      <w:bookmarkEnd w:id="0"/>
      <w:r w:rsidRPr="00EF666A">
        <w:rPr>
          <w:b/>
          <w:sz w:val="24"/>
          <w:szCs w:val="24"/>
        </w:rPr>
        <w:t xml:space="preserve"> Facts table with the Trans Fat Standards.</w:t>
      </w:r>
    </w:p>
    <w:p w:rsidR="00864438" w:rsidRDefault="00864438" w:rsidP="00864438">
      <w:pPr>
        <w:pStyle w:val="NoSpacing"/>
      </w:pPr>
    </w:p>
    <w:p w:rsidR="00864438" w:rsidRDefault="00864438" w:rsidP="00864438">
      <w:pPr>
        <w:pStyle w:val="NoSpacing"/>
      </w:pPr>
      <w:r>
        <w:t>This product has:</w:t>
      </w:r>
      <w:r w:rsidRPr="00EF666A">
        <w:t xml:space="preserve"> </w:t>
      </w:r>
    </w:p>
    <w:p w:rsidR="00864438" w:rsidRDefault="00864438" w:rsidP="00864438">
      <w:pPr>
        <w:pStyle w:val="NoSpacing"/>
        <w:numPr>
          <w:ilvl w:val="0"/>
          <w:numId w:val="2"/>
        </w:numPr>
      </w:pPr>
      <w:r w:rsidRPr="00FE47E0">
        <w:t xml:space="preserve">  </w:t>
      </w:r>
      <w:r>
        <w:t xml:space="preserve"> </w:t>
      </w:r>
      <w:r w:rsidR="00400894">
        <w:rPr>
          <w:u w:val="single"/>
        </w:rPr>
        <w:t xml:space="preserve"> __</w:t>
      </w:r>
      <w:r>
        <w:rPr>
          <w:u w:val="single"/>
        </w:rPr>
        <w:t xml:space="preserve"> __ </w:t>
      </w:r>
      <w:r>
        <w:t xml:space="preserve">   g of Trans Fat</w:t>
      </w:r>
      <w:r>
        <w:tab/>
      </w:r>
      <w:r w:rsidR="00400894">
        <w:tab/>
      </w:r>
      <w:r w:rsidRPr="00400894">
        <w:t xml:space="preserve">Trans    </w:t>
      </w:r>
      <w:r>
        <w:t xml:space="preserve"> </w:t>
      </w:r>
      <w:r w:rsidR="00400894">
        <w:rPr>
          <w:u w:val="single"/>
        </w:rPr>
        <w:t xml:space="preserve"> __</w:t>
      </w:r>
      <w:r>
        <w:rPr>
          <w:u w:val="single"/>
        </w:rPr>
        <w:t xml:space="preserve"> __</w:t>
      </w:r>
      <w:r w:rsidRPr="005B741D">
        <w:t xml:space="preserve"> g</w:t>
      </w:r>
      <w:r>
        <w:t xml:space="preserve">   </w:t>
      </w:r>
      <w:r w:rsidRPr="00FE47E0">
        <w:rPr>
          <w:b/>
        </w:rPr>
        <w:t xml:space="preserve">  </w:t>
      </w:r>
      <w:r>
        <w:t xml:space="preserve">x   100 =   </w:t>
      </w:r>
      <w:r w:rsidR="00400894">
        <w:rPr>
          <w:u w:val="single"/>
        </w:rPr>
        <w:t>__</w:t>
      </w:r>
      <w:r>
        <w:rPr>
          <w:u w:val="single"/>
        </w:rPr>
        <w:t>__</w:t>
      </w:r>
      <w:r w:rsidRPr="00EF666A">
        <w:t>%</w:t>
      </w:r>
      <w:r>
        <w:t xml:space="preserve">  of fat from trans fat</w:t>
      </w:r>
    </w:p>
    <w:p w:rsidR="00864438" w:rsidRDefault="00864438" w:rsidP="00864438">
      <w:pPr>
        <w:pStyle w:val="NoSpacing"/>
        <w:numPr>
          <w:ilvl w:val="0"/>
          <w:numId w:val="2"/>
        </w:numPr>
      </w:pPr>
      <w:r w:rsidRPr="00FE47E0">
        <w:t xml:space="preserve">  </w:t>
      </w:r>
      <w:r>
        <w:t xml:space="preserve"> </w:t>
      </w:r>
      <w:r w:rsidR="00400894">
        <w:rPr>
          <w:u w:val="single"/>
        </w:rPr>
        <w:t xml:space="preserve"> __</w:t>
      </w:r>
      <w:r>
        <w:rPr>
          <w:u w:val="single"/>
        </w:rPr>
        <w:t xml:space="preserve"> __ </w:t>
      </w:r>
      <w:r>
        <w:t xml:space="preserve">   </w:t>
      </w:r>
      <w:r w:rsidR="00400894">
        <w:t xml:space="preserve">g </w:t>
      </w:r>
      <w:r w:rsidR="00BB1697">
        <w:t xml:space="preserve">of </w:t>
      </w:r>
      <w:r>
        <w:t xml:space="preserve"> Fat</w:t>
      </w:r>
      <w:r>
        <w:tab/>
      </w:r>
      <w:r>
        <w:tab/>
        <w:t>Fat</w:t>
      </w:r>
      <w:r>
        <w:tab/>
      </w:r>
      <w:r w:rsidR="00400894">
        <w:rPr>
          <w:u w:val="single"/>
        </w:rPr>
        <w:t xml:space="preserve"> __</w:t>
      </w:r>
      <w:r>
        <w:rPr>
          <w:u w:val="single"/>
        </w:rPr>
        <w:t xml:space="preserve"> __ </w:t>
      </w:r>
      <w:r w:rsidRPr="005B741D">
        <w:t xml:space="preserve"> g  </w:t>
      </w:r>
      <w:r>
        <w:t xml:space="preserve">  </w:t>
      </w:r>
    </w:p>
    <w:p w:rsidR="00864438" w:rsidRDefault="00864438" w:rsidP="00864438">
      <w:pPr>
        <w:pStyle w:val="NoSpacing"/>
        <w:ind w:firstLine="360"/>
      </w:pPr>
    </w:p>
    <w:p w:rsidR="00864438" w:rsidRDefault="00864438" w:rsidP="00864438">
      <w:pPr>
        <w:pStyle w:val="NoSpacing"/>
        <w:ind w:firstLine="360"/>
      </w:pPr>
      <w:r>
        <w:t xml:space="preserve">______This product </w:t>
      </w:r>
      <w:r>
        <w:rPr>
          <w:b/>
        </w:rPr>
        <w:t xml:space="preserve">meets </w:t>
      </w:r>
      <w:r>
        <w:t>the Trans Fat Standards.</w:t>
      </w:r>
    </w:p>
    <w:p w:rsidR="00864438" w:rsidRPr="00FE47E0" w:rsidRDefault="00864438" w:rsidP="00864438">
      <w:pPr>
        <w:pStyle w:val="NoSpacing"/>
        <w:ind w:firstLine="360"/>
        <w:rPr>
          <w:u w:val="single"/>
        </w:rPr>
      </w:pPr>
      <w:r>
        <w:t xml:space="preserve">______This product </w:t>
      </w:r>
      <w:r w:rsidRPr="00864438">
        <w:rPr>
          <w:b/>
        </w:rPr>
        <w:t>does not meet</w:t>
      </w:r>
      <w:r>
        <w:t xml:space="preserve"> the Trans Fat </w:t>
      </w:r>
      <w:proofErr w:type="gramStart"/>
      <w:r>
        <w:t>Standards .</w:t>
      </w:r>
      <w:proofErr w:type="gramEnd"/>
      <w:r>
        <w:t xml:space="preserve"> (</w:t>
      </w:r>
      <w:proofErr w:type="gramStart"/>
      <w:r>
        <w:t>do</w:t>
      </w:r>
      <w:proofErr w:type="gramEnd"/>
      <w:r>
        <w:t xml:space="preserve"> not proceed to Step 2)</w:t>
      </w:r>
    </w:p>
    <w:p w:rsidR="00864438" w:rsidRDefault="00864438" w:rsidP="00864438">
      <w:pPr>
        <w:pStyle w:val="NoSpacing"/>
        <w:rPr>
          <w:b/>
          <w:sz w:val="24"/>
          <w:szCs w:val="24"/>
        </w:rPr>
      </w:pPr>
    </w:p>
    <w:p w:rsidR="00864438" w:rsidRDefault="00864438" w:rsidP="00864438">
      <w:pPr>
        <w:pStyle w:val="NoSpacing"/>
        <w:rPr>
          <w:b/>
          <w:sz w:val="24"/>
          <w:szCs w:val="24"/>
        </w:rPr>
      </w:pPr>
      <w:r>
        <w:rPr>
          <w:b/>
          <w:sz w:val="24"/>
          <w:szCs w:val="24"/>
        </w:rPr>
        <w:t>STEP</w:t>
      </w:r>
      <w:r w:rsidRPr="00FE47E0">
        <w:rPr>
          <w:b/>
          <w:sz w:val="24"/>
          <w:szCs w:val="24"/>
        </w:rPr>
        <w:t xml:space="preserve"> 2 – Identify the group and sub-group in the nutrition standards that your product fits into (identified below).</w:t>
      </w:r>
    </w:p>
    <w:p w:rsidR="00864438" w:rsidRDefault="00864438" w:rsidP="00864438">
      <w:pPr>
        <w:pStyle w:val="NoSpacing"/>
        <w:rPr>
          <w:b/>
          <w:sz w:val="24"/>
          <w:szCs w:val="24"/>
        </w:rPr>
      </w:pPr>
    </w:p>
    <w:p w:rsidR="00864438" w:rsidRPr="00FE47E0" w:rsidRDefault="00864438" w:rsidP="00864438">
      <w:pPr>
        <w:rPr>
          <w:b/>
          <w:sz w:val="24"/>
          <w:szCs w:val="24"/>
        </w:rPr>
      </w:pPr>
      <w:r w:rsidRPr="00FE47E0">
        <w:rPr>
          <w:b/>
          <w:sz w:val="24"/>
          <w:szCs w:val="24"/>
        </w:rPr>
        <w:t>GROUP – Vegetables and Fruit</w:t>
      </w:r>
    </w:p>
    <w:tbl>
      <w:tblPr>
        <w:tblStyle w:val="TableGrid"/>
        <w:tblW w:w="0" w:type="auto"/>
        <w:tblLook w:val="04A0"/>
      </w:tblPr>
      <w:tblGrid>
        <w:gridCol w:w="1278"/>
        <w:gridCol w:w="2790"/>
        <w:gridCol w:w="2790"/>
        <w:gridCol w:w="2718"/>
      </w:tblGrid>
      <w:tr w:rsidR="00864438" w:rsidTr="00B32959">
        <w:tc>
          <w:tcPr>
            <w:tcW w:w="1278" w:type="dxa"/>
            <w:vMerge w:val="restart"/>
            <w:shd w:val="clear" w:color="auto" w:fill="E5DFEC" w:themeFill="accent4" w:themeFillTint="33"/>
          </w:tcPr>
          <w:p w:rsidR="00864438" w:rsidRPr="00FE47E0" w:rsidRDefault="00864438" w:rsidP="00B32959">
            <w:pPr>
              <w:rPr>
                <w:b/>
              </w:rPr>
            </w:pPr>
            <w:r w:rsidRPr="00FE47E0">
              <w:rPr>
                <w:b/>
              </w:rPr>
              <w:t>Sub-group</w:t>
            </w:r>
          </w:p>
        </w:tc>
        <w:tc>
          <w:tcPr>
            <w:tcW w:w="2790" w:type="dxa"/>
            <w:shd w:val="clear" w:color="auto" w:fill="92D050"/>
          </w:tcPr>
          <w:p w:rsidR="00864438" w:rsidRPr="00FE47E0" w:rsidRDefault="00864438" w:rsidP="00B32959">
            <w:pPr>
              <w:jc w:val="center"/>
              <w:rPr>
                <w:b/>
                <w:sz w:val="24"/>
                <w:szCs w:val="24"/>
              </w:rPr>
            </w:pPr>
            <w:r w:rsidRPr="00FE47E0">
              <w:rPr>
                <w:b/>
                <w:sz w:val="24"/>
                <w:szCs w:val="24"/>
              </w:rPr>
              <w:t>Sell Most (</w:t>
            </w:r>
            <w:r w:rsidRPr="00FE47E0">
              <w:rPr>
                <w:b/>
                <w:sz w:val="24"/>
                <w:szCs w:val="24"/>
                <w:u w:val="single"/>
              </w:rPr>
              <w:t>&gt;</w:t>
            </w:r>
            <w:r w:rsidRPr="00FE47E0">
              <w:rPr>
                <w:b/>
                <w:sz w:val="24"/>
                <w:szCs w:val="24"/>
              </w:rPr>
              <w:t>80%)</w:t>
            </w:r>
          </w:p>
        </w:tc>
        <w:tc>
          <w:tcPr>
            <w:tcW w:w="2790" w:type="dxa"/>
            <w:shd w:val="clear" w:color="auto" w:fill="FFFF00"/>
          </w:tcPr>
          <w:p w:rsidR="00864438" w:rsidRPr="00FE47E0" w:rsidRDefault="00864438" w:rsidP="00B32959">
            <w:pPr>
              <w:jc w:val="center"/>
              <w:rPr>
                <w:b/>
                <w:sz w:val="24"/>
                <w:szCs w:val="24"/>
              </w:rPr>
            </w:pPr>
            <w:r w:rsidRPr="00FE47E0">
              <w:rPr>
                <w:b/>
                <w:sz w:val="24"/>
                <w:szCs w:val="24"/>
              </w:rPr>
              <w:t>Sell Less (</w:t>
            </w:r>
            <w:r w:rsidRPr="00FE47E0">
              <w:rPr>
                <w:b/>
                <w:sz w:val="24"/>
                <w:szCs w:val="24"/>
                <w:u w:val="single"/>
              </w:rPr>
              <w:t>&lt;</w:t>
            </w:r>
            <w:r w:rsidRPr="00FE47E0">
              <w:rPr>
                <w:b/>
                <w:sz w:val="24"/>
                <w:szCs w:val="24"/>
              </w:rPr>
              <w:t>20%)</w:t>
            </w:r>
          </w:p>
        </w:tc>
        <w:tc>
          <w:tcPr>
            <w:tcW w:w="2718" w:type="dxa"/>
            <w:shd w:val="clear" w:color="auto" w:fill="FF0000"/>
          </w:tcPr>
          <w:p w:rsidR="00864438" w:rsidRPr="00FE47E0" w:rsidRDefault="00864438" w:rsidP="00B32959">
            <w:pPr>
              <w:jc w:val="center"/>
              <w:rPr>
                <w:b/>
                <w:sz w:val="24"/>
                <w:szCs w:val="24"/>
              </w:rPr>
            </w:pPr>
            <w:r w:rsidRPr="00FE47E0">
              <w:rPr>
                <w:b/>
                <w:sz w:val="24"/>
                <w:szCs w:val="24"/>
              </w:rPr>
              <w:t>Not Permitted for Sale</w:t>
            </w:r>
          </w:p>
        </w:tc>
      </w:tr>
      <w:tr w:rsidR="00864438" w:rsidTr="00B32959">
        <w:tc>
          <w:tcPr>
            <w:tcW w:w="1278" w:type="dxa"/>
            <w:vMerge/>
            <w:shd w:val="clear" w:color="auto" w:fill="E5DFEC" w:themeFill="accent4" w:themeFillTint="33"/>
          </w:tcPr>
          <w:p w:rsidR="00864438" w:rsidRPr="00FE47E0" w:rsidRDefault="00864438" w:rsidP="00B32959">
            <w:pPr>
              <w:rPr>
                <w:b/>
              </w:rPr>
            </w:pPr>
          </w:p>
        </w:tc>
        <w:tc>
          <w:tcPr>
            <w:tcW w:w="2790" w:type="dxa"/>
            <w:shd w:val="clear" w:color="auto" w:fill="92D050"/>
          </w:tcPr>
          <w:p w:rsidR="00864438" w:rsidRPr="00FE47E0" w:rsidRDefault="00864438" w:rsidP="00B32959">
            <w:pPr>
              <w:jc w:val="center"/>
              <w:rPr>
                <w:b/>
                <w:sz w:val="20"/>
                <w:szCs w:val="20"/>
              </w:rPr>
            </w:pPr>
            <w:r w:rsidRPr="00FE47E0">
              <w:rPr>
                <w:b/>
                <w:sz w:val="20"/>
                <w:szCs w:val="20"/>
              </w:rPr>
              <w:t>Nutrition Criteria</w:t>
            </w:r>
          </w:p>
        </w:tc>
        <w:tc>
          <w:tcPr>
            <w:tcW w:w="2790" w:type="dxa"/>
            <w:shd w:val="clear" w:color="auto" w:fill="FFFF00"/>
          </w:tcPr>
          <w:p w:rsidR="00864438" w:rsidRPr="00FE47E0" w:rsidRDefault="00864438" w:rsidP="00B32959">
            <w:pPr>
              <w:jc w:val="center"/>
              <w:rPr>
                <w:b/>
                <w:sz w:val="20"/>
                <w:szCs w:val="20"/>
              </w:rPr>
            </w:pPr>
            <w:r w:rsidRPr="00FE47E0">
              <w:rPr>
                <w:b/>
                <w:sz w:val="20"/>
                <w:szCs w:val="20"/>
              </w:rPr>
              <w:t>Nutrition Criteria</w:t>
            </w:r>
          </w:p>
        </w:tc>
        <w:tc>
          <w:tcPr>
            <w:tcW w:w="2718" w:type="dxa"/>
            <w:shd w:val="clear" w:color="auto" w:fill="FF0000"/>
          </w:tcPr>
          <w:p w:rsidR="00864438" w:rsidRPr="00FE47E0" w:rsidRDefault="00864438" w:rsidP="00B32959">
            <w:pPr>
              <w:jc w:val="center"/>
              <w:rPr>
                <w:b/>
                <w:sz w:val="20"/>
                <w:szCs w:val="20"/>
              </w:rPr>
            </w:pPr>
            <w:r w:rsidRPr="00FE47E0">
              <w:rPr>
                <w:b/>
                <w:sz w:val="20"/>
                <w:szCs w:val="20"/>
              </w:rPr>
              <w:t>Nutrition Criteria</w:t>
            </w:r>
          </w:p>
        </w:tc>
      </w:tr>
      <w:tr w:rsidR="00864438" w:rsidTr="00B32959">
        <w:tc>
          <w:tcPr>
            <w:tcW w:w="1278" w:type="dxa"/>
          </w:tcPr>
          <w:p w:rsidR="00864438" w:rsidRPr="00FE47E0" w:rsidRDefault="00864438" w:rsidP="00B32959">
            <w:pPr>
              <w:rPr>
                <w:b/>
              </w:rPr>
            </w:pPr>
            <w:r w:rsidRPr="00FE47E0">
              <w:rPr>
                <w:b/>
              </w:rPr>
              <w:t>Vegetable and Fruit Chips</w:t>
            </w:r>
          </w:p>
        </w:tc>
        <w:tc>
          <w:tcPr>
            <w:tcW w:w="2790" w:type="dxa"/>
          </w:tcPr>
          <w:p w:rsidR="00864438" w:rsidRDefault="00864438" w:rsidP="00B32959">
            <w:r>
              <w:t xml:space="preserve">Fat: </w:t>
            </w:r>
            <w:r>
              <w:rPr>
                <w:u w:val="single"/>
              </w:rPr>
              <w:t>&lt;</w:t>
            </w:r>
            <w:r>
              <w:t xml:space="preserve"> 3 g</w:t>
            </w:r>
          </w:p>
          <w:p w:rsidR="00864438" w:rsidRDefault="00864438" w:rsidP="00B32959">
            <w:r w:rsidRPr="00FE47E0">
              <w:rPr>
                <w:b/>
              </w:rPr>
              <w:t>and</w:t>
            </w:r>
            <w:r>
              <w:t xml:space="preserve"> Saturated fat: </w:t>
            </w:r>
            <w:r>
              <w:rPr>
                <w:u w:val="single"/>
              </w:rPr>
              <w:t>&lt;</w:t>
            </w:r>
            <w:r>
              <w:t xml:space="preserve"> 2 g</w:t>
            </w:r>
          </w:p>
          <w:p w:rsidR="00864438" w:rsidRPr="00EF666A" w:rsidRDefault="00864438" w:rsidP="00B32959">
            <w:r w:rsidRPr="00FE47E0">
              <w:rPr>
                <w:b/>
              </w:rPr>
              <w:t>and</w:t>
            </w:r>
            <w:r>
              <w:t xml:space="preserve"> Sodium:  </w:t>
            </w:r>
            <w:r>
              <w:rPr>
                <w:u w:val="single"/>
              </w:rPr>
              <w:t>&lt;</w:t>
            </w:r>
            <w:r>
              <w:t xml:space="preserve"> 240 mg</w:t>
            </w:r>
          </w:p>
        </w:tc>
        <w:tc>
          <w:tcPr>
            <w:tcW w:w="2790" w:type="dxa"/>
          </w:tcPr>
          <w:p w:rsidR="00864438" w:rsidRDefault="00864438" w:rsidP="00B32959">
            <w:r>
              <w:t xml:space="preserve">Fat: </w:t>
            </w:r>
            <w:r>
              <w:rPr>
                <w:u w:val="single"/>
              </w:rPr>
              <w:t>&lt;</w:t>
            </w:r>
            <w:r>
              <w:t xml:space="preserve"> 5 g</w:t>
            </w:r>
          </w:p>
          <w:p w:rsidR="00864438" w:rsidRDefault="00864438" w:rsidP="00B32959">
            <w:r w:rsidRPr="00FE47E0">
              <w:rPr>
                <w:b/>
              </w:rPr>
              <w:t>and</w:t>
            </w:r>
            <w:r>
              <w:t xml:space="preserve"> Saturated fat: </w:t>
            </w:r>
            <w:r>
              <w:rPr>
                <w:u w:val="single"/>
              </w:rPr>
              <w:t>&lt;</w:t>
            </w:r>
            <w:r>
              <w:t xml:space="preserve"> 2 g</w:t>
            </w:r>
          </w:p>
          <w:p w:rsidR="00864438" w:rsidRPr="00EF666A" w:rsidRDefault="00864438" w:rsidP="00B32959">
            <w:r w:rsidRPr="00FE47E0">
              <w:rPr>
                <w:b/>
              </w:rPr>
              <w:t>and</w:t>
            </w:r>
            <w:r>
              <w:t xml:space="preserve"> Sodium:  </w:t>
            </w:r>
            <w:r>
              <w:rPr>
                <w:u w:val="single"/>
              </w:rPr>
              <w:t>&lt;</w:t>
            </w:r>
            <w:r>
              <w:t xml:space="preserve"> 480 mg</w:t>
            </w:r>
          </w:p>
        </w:tc>
        <w:tc>
          <w:tcPr>
            <w:tcW w:w="2718" w:type="dxa"/>
          </w:tcPr>
          <w:p w:rsidR="00864438" w:rsidRDefault="00864438" w:rsidP="00B32959">
            <w:r>
              <w:t>Fat:</w:t>
            </w:r>
            <w:r w:rsidRPr="00EF666A">
              <w:t xml:space="preserve"> &gt;</w:t>
            </w:r>
            <w:r>
              <w:t xml:space="preserve"> 5 g</w:t>
            </w:r>
          </w:p>
          <w:p w:rsidR="00864438" w:rsidRDefault="00864438" w:rsidP="00B32959">
            <w:r w:rsidRPr="00FE47E0">
              <w:rPr>
                <w:b/>
              </w:rPr>
              <w:t>or</w:t>
            </w:r>
            <w:r>
              <w:t xml:space="preserve"> Saturated fat: </w:t>
            </w:r>
            <w:r w:rsidRPr="00EF666A">
              <w:t>&gt;</w:t>
            </w:r>
            <w:r>
              <w:t xml:space="preserve"> 2 g</w:t>
            </w:r>
          </w:p>
          <w:p w:rsidR="00864438" w:rsidRDefault="00864438" w:rsidP="00B32959">
            <w:r w:rsidRPr="00FE47E0">
              <w:rPr>
                <w:b/>
              </w:rPr>
              <w:t xml:space="preserve">or </w:t>
            </w:r>
            <w:r>
              <w:t xml:space="preserve">Sodium:  </w:t>
            </w:r>
            <w:r w:rsidRPr="00EF666A">
              <w:t>&gt;</w:t>
            </w:r>
            <w:r>
              <w:t xml:space="preserve"> 480 mg</w:t>
            </w:r>
          </w:p>
        </w:tc>
      </w:tr>
    </w:tbl>
    <w:p w:rsidR="00864438" w:rsidRDefault="00864438" w:rsidP="00864438"/>
    <w:p w:rsidR="00864438" w:rsidRDefault="00864438" w:rsidP="00864438">
      <w:pPr>
        <w:pStyle w:val="NoSpacing"/>
        <w:rPr>
          <w:b/>
          <w:sz w:val="24"/>
          <w:szCs w:val="24"/>
        </w:rPr>
      </w:pPr>
      <w:r>
        <w:rPr>
          <w:b/>
          <w:sz w:val="24"/>
          <w:szCs w:val="24"/>
        </w:rPr>
        <w:t>STEP 3</w:t>
      </w:r>
      <w:r w:rsidRPr="00FE47E0">
        <w:rPr>
          <w:b/>
          <w:sz w:val="24"/>
          <w:szCs w:val="24"/>
        </w:rPr>
        <w:t xml:space="preserve"> </w:t>
      </w:r>
      <w:proofErr w:type="gramStart"/>
      <w:r w:rsidRPr="00FE47E0">
        <w:rPr>
          <w:b/>
          <w:sz w:val="24"/>
          <w:szCs w:val="24"/>
        </w:rPr>
        <w:t xml:space="preserve">– </w:t>
      </w:r>
      <w:r>
        <w:rPr>
          <w:b/>
          <w:sz w:val="24"/>
          <w:szCs w:val="24"/>
        </w:rPr>
        <w:t xml:space="preserve"> Compare</w:t>
      </w:r>
      <w:proofErr w:type="gramEnd"/>
      <w:r>
        <w:rPr>
          <w:b/>
          <w:sz w:val="24"/>
          <w:szCs w:val="24"/>
        </w:rPr>
        <w:t xml:space="preserve"> the relevant information on your product’s food label (i.e., the Nutrition Facts table and ingredient list) with the nutrition criteria in the nutrition standards.</w:t>
      </w:r>
    </w:p>
    <w:p w:rsidR="00864438" w:rsidRDefault="00864438" w:rsidP="00864438">
      <w:pPr>
        <w:pStyle w:val="NoSpacing"/>
        <w:rPr>
          <w:b/>
          <w:sz w:val="24"/>
          <w:szCs w:val="24"/>
        </w:rPr>
      </w:pPr>
    </w:p>
    <w:tbl>
      <w:tblPr>
        <w:tblStyle w:val="TableGrid"/>
        <w:tblW w:w="0" w:type="auto"/>
        <w:tblLook w:val="04A0"/>
      </w:tblPr>
      <w:tblGrid>
        <w:gridCol w:w="1514"/>
        <w:gridCol w:w="1413"/>
        <w:gridCol w:w="1716"/>
        <w:gridCol w:w="1716"/>
        <w:gridCol w:w="1771"/>
        <w:gridCol w:w="1446"/>
      </w:tblGrid>
      <w:tr w:rsidR="00864438" w:rsidRPr="00FE47E0" w:rsidTr="00B32959">
        <w:tc>
          <w:tcPr>
            <w:tcW w:w="1514" w:type="dxa"/>
            <w:shd w:val="clear" w:color="auto" w:fill="8DB3E2" w:themeFill="text2" w:themeFillTint="66"/>
          </w:tcPr>
          <w:p w:rsidR="00864438" w:rsidRPr="00FE47E0" w:rsidRDefault="00864438" w:rsidP="00B32959">
            <w:pPr>
              <w:jc w:val="center"/>
              <w:rPr>
                <w:b/>
                <w:sz w:val="24"/>
                <w:szCs w:val="24"/>
              </w:rPr>
            </w:pPr>
            <w:r>
              <w:rPr>
                <w:b/>
                <w:sz w:val="24"/>
                <w:szCs w:val="24"/>
              </w:rPr>
              <w:t>Product</w:t>
            </w:r>
          </w:p>
        </w:tc>
        <w:tc>
          <w:tcPr>
            <w:tcW w:w="1413" w:type="dxa"/>
            <w:shd w:val="clear" w:color="auto" w:fill="8DB3E2" w:themeFill="text2" w:themeFillTint="66"/>
          </w:tcPr>
          <w:p w:rsidR="00864438" w:rsidRDefault="00864438" w:rsidP="00B32959">
            <w:pPr>
              <w:jc w:val="center"/>
              <w:rPr>
                <w:b/>
                <w:sz w:val="24"/>
                <w:szCs w:val="24"/>
              </w:rPr>
            </w:pPr>
          </w:p>
        </w:tc>
        <w:tc>
          <w:tcPr>
            <w:tcW w:w="5203" w:type="dxa"/>
            <w:gridSpan w:val="3"/>
            <w:shd w:val="clear" w:color="auto" w:fill="8DB3E2" w:themeFill="text2" w:themeFillTint="66"/>
          </w:tcPr>
          <w:p w:rsidR="00864438" w:rsidRPr="00FE47E0" w:rsidRDefault="00864438" w:rsidP="00B32959">
            <w:pPr>
              <w:jc w:val="center"/>
              <w:rPr>
                <w:b/>
                <w:sz w:val="24"/>
                <w:szCs w:val="24"/>
              </w:rPr>
            </w:pPr>
            <w:r>
              <w:rPr>
                <w:b/>
                <w:sz w:val="24"/>
                <w:szCs w:val="24"/>
              </w:rPr>
              <w:t>Notes</w:t>
            </w:r>
          </w:p>
        </w:tc>
        <w:tc>
          <w:tcPr>
            <w:tcW w:w="1446" w:type="dxa"/>
            <w:shd w:val="clear" w:color="auto" w:fill="8DB3E2" w:themeFill="text2" w:themeFillTint="66"/>
          </w:tcPr>
          <w:p w:rsidR="00864438" w:rsidRPr="00FE47E0" w:rsidRDefault="00864438" w:rsidP="00B32959">
            <w:pPr>
              <w:jc w:val="center"/>
              <w:rPr>
                <w:b/>
                <w:sz w:val="24"/>
                <w:szCs w:val="24"/>
              </w:rPr>
            </w:pPr>
            <w:r>
              <w:rPr>
                <w:b/>
                <w:sz w:val="24"/>
                <w:szCs w:val="24"/>
              </w:rPr>
              <w:t>Category</w:t>
            </w:r>
          </w:p>
        </w:tc>
      </w:tr>
      <w:tr w:rsidR="00864438" w:rsidRPr="00FE47E0" w:rsidTr="00B32959">
        <w:tc>
          <w:tcPr>
            <w:tcW w:w="1514" w:type="dxa"/>
            <w:vMerge w:val="restart"/>
            <w:shd w:val="clear" w:color="auto" w:fill="auto"/>
            <w:vAlign w:val="center"/>
          </w:tcPr>
          <w:p w:rsidR="00864438" w:rsidRPr="00FE47E0" w:rsidRDefault="00864438" w:rsidP="00B32959">
            <w:pPr>
              <w:rPr>
                <w:sz w:val="24"/>
                <w:szCs w:val="24"/>
              </w:rPr>
            </w:pPr>
            <w:r w:rsidRPr="00FE47E0">
              <w:rPr>
                <w:sz w:val="24"/>
                <w:szCs w:val="24"/>
              </w:rPr>
              <w:t>Potato Chips -- Baked</w:t>
            </w:r>
          </w:p>
        </w:tc>
        <w:tc>
          <w:tcPr>
            <w:tcW w:w="1413" w:type="dxa"/>
          </w:tcPr>
          <w:p w:rsidR="00864438" w:rsidRPr="00FE47E0" w:rsidRDefault="00864438" w:rsidP="00B32959">
            <w:pPr>
              <w:jc w:val="center"/>
              <w:rPr>
                <w:b/>
                <w:sz w:val="24"/>
                <w:szCs w:val="24"/>
              </w:rPr>
            </w:pPr>
          </w:p>
        </w:tc>
        <w:tc>
          <w:tcPr>
            <w:tcW w:w="1716" w:type="dxa"/>
            <w:shd w:val="clear" w:color="auto" w:fill="92D050"/>
          </w:tcPr>
          <w:p w:rsidR="00864438" w:rsidRPr="00FE47E0" w:rsidRDefault="00864438" w:rsidP="00B32959">
            <w:pPr>
              <w:jc w:val="center"/>
              <w:rPr>
                <w:b/>
                <w:sz w:val="24"/>
                <w:szCs w:val="24"/>
              </w:rPr>
            </w:pPr>
            <w:r w:rsidRPr="00FE47E0">
              <w:rPr>
                <w:b/>
                <w:sz w:val="24"/>
                <w:szCs w:val="24"/>
              </w:rPr>
              <w:t>Sell Most</w:t>
            </w:r>
          </w:p>
        </w:tc>
        <w:tc>
          <w:tcPr>
            <w:tcW w:w="1716" w:type="dxa"/>
            <w:shd w:val="clear" w:color="auto" w:fill="FFFF00"/>
          </w:tcPr>
          <w:p w:rsidR="00864438" w:rsidRPr="00FE47E0" w:rsidRDefault="00864438" w:rsidP="00B32959">
            <w:pPr>
              <w:jc w:val="center"/>
              <w:rPr>
                <w:b/>
                <w:sz w:val="24"/>
                <w:szCs w:val="24"/>
              </w:rPr>
            </w:pPr>
            <w:r w:rsidRPr="00FE47E0">
              <w:rPr>
                <w:b/>
                <w:sz w:val="24"/>
                <w:szCs w:val="24"/>
              </w:rPr>
              <w:t>Sell Less</w:t>
            </w:r>
          </w:p>
        </w:tc>
        <w:tc>
          <w:tcPr>
            <w:tcW w:w="1771" w:type="dxa"/>
            <w:shd w:val="clear" w:color="auto" w:fill="FF0000"/>
          </w:tcPr>
          <w:p w:rsidR="00864438" w:rsidRPr="00FE47E0" w:rsidRDefault="00864438" w:rsidP="00B32959">
            <w:pPr>
              <w:jc w:val="center"/>
              <w:rPr>
                <w:b/>
                <w:sz w:val="24"/>
                <w:szCs w:val="24"/>
              </w:rPr>
            </w:pPr>
            <w:r w:rsidRPr="00FE47E0">
              <w:rPr>
                <w:b/>
                <w:sz w:val="24"/>
                <w:szCs w:val="24"/>
              </w:rPr>
              <w:t>Not Permitted</w:t>
            </w:r>
          </w:p>
        </w:tc>
        <w:tc>
          <w:tcPr>
            <w:tcW w:w="1446" w:type="dxa"/>
            <w:vMerge w:val="restart"/>
            <w:shd w:val="clear" w:color="auto" w:fill="auto"/>
          </w:tcPr>
          <w:p w:rsidR="00864438" w:rsidRPr="00FE47E0" w:rsidRDefault="00864438" w:rsidP="00B32959">
            <w:pPr>
              <w:jc w:val="center"/>
              <w:rPr>
                <w:b/>
                <w:sz w:val="24"/>
                <w:szCs w:val="24"/>
              </w:rPr>
            </w:pPr>
          </w:p>
        </w:tc>
      </w:tr>
      <w:tr w:rsidR="00864438" w:rsidTr="00B32959">
        <w:tc>
          <w:tcPr>
            <w:tcW w:w="1514" w:type="dxa"/>
            <w:vMerge/>
            <w:shd w:val="clear" w:color="auto" w:fill="auto"/>
          </w:tcPr>
          <w:p w:rsidR="00864438" w:rsidRDefault="00864438" w:rsidP="00B32959"/>
        </w:tc>
        <w:tc>
          <w:tcPr>
            <w:tcW w:w="1413" w:type="dxa"/>
          </w:tcPr>
          <w:p w:rsidR="00864438" w:rsidRPr="000D3CD2" w:rsidRDefault="00864438" w:rsidP="00B32959">
            <w:pPr>
              <w:rPr>
                <w:sz w:val="20"/>
                <w:szCs w:val="20"/>
              </w:rPr>
            </w:pPr>
            <w:r w:rsidRPr="000D3CD2">
              <w:rPr>
                <w:sz w:val="20"/>
                <w:szCs w:val="20"/>
              </w:rPr>
              <w:t>Fat</w:t>
            </w:r>
          </w:p>
        </w:tc>
        <w:tc>
          <w:tcPr>
            <w:tcW w:w="1716" w:type="dxa"/>
            <w:vAlign w:val="center"/>
          </w:tcPr>
          <w:p w:rsidR="00864438" w:rsidRPr="00EF666A" w:rsidRDefault="00864438" w:rsidP="006700B1">
            <w:pPr>
              <w:ind w:left="360"/>
              <w:jc w:val="center"/>
            </w:pPr>
          </w:p>
        </w:tc>
        <w:tc>
          <w:tcPr>
            <w:tcW w:w="1716" w:type="dxa"/>
          </w:tcPr>
          <w:p w:rsidR="00864438" w:rsidRPr="00EF666A" w:rsidRDefault="00864438" w:rsidP="00B32959"/>
        </w:tc>
        <w:tc>
          <w:tcPr>
            <w:tcW w:w="1771" w:type="dxa"/>
          </w:tcPr>
          <w:p w:rsidR="00864438" w:rsidRDefault="00864438" w:rsidP="00B32959"/>
        </w:tc>
        <w:tc>
          <w:tcPr>
            <w:tcW w:w="1446" w:type="dxa"/>
            <w:vMerge/>
            <w:shd w:val="clear" w:color="auto" w:fill="auto"/>
          </w:tcPr>
          <w:p w:rsidR="00864438" w:rsidRDefault="00864438" w:rsidP="00B32959"/>
        </w:tc>
      </w:tr>
      <w:tr w:rsidR="00864438" w:rsidTr="00B32959">
        <w:tc>
          <w:tcPr>
            <w:tcW w:w="1514" w:type="dxa"/>
            <w:vMerge/>
          </w:tcPr>
          <w:p w:rsidR="00864438" w:rsidRDefault="00864438" w:rsidP="00B32959"/>
        </w:tc>
        <w:tc>
          <w:tcPr>
            <w:tcW w:w="1413" w:type="dxa"/>
          </w:tcPr>
          <w:p w:rsidR="00864438" w:rsidRPr="000D3CD2" w:rsidRDefault="00864438" w:rsidP="00B32959">
            <w:pPr>
              <w:rPr>
                <w:sz w:val="20"/>
                <w:szCs w:val="20"/>
              </w:rPr>
            </w:pPr>
            <w:r w:rsidRPr="000D3CD2">
              <w:rPr>
                <w:sz w:val="20"/>
                <w:szCs w:val="20"/>
              </w:rPr>
              <w:t>Saturated Fat</w:t>
            </w:r>
          </w:p>
        </w:tc>
        <w:tc>
          <w:tcPr>
            <w:tcW w:w="1716" w:type="dxa"/>
            <w:vAlign w:val="center"/>
          </w:tcPr>
          <w:p w:rsidR="00864438" w:rsidRDefault="00864438" w:rsidP="006700B1">
            <w:pPr>
              <w:ind w:left="360"/>
              <w:jc w:val="center"/>
            </w:pPr>
          </w:p>
        </w:tc>
        <w:tc>
          <w:tcPr>
            <w:tcW w:w="1716" w:type="dxa"/>
          </w:tcPr>
          <w:p w:rsidR="00864438" w:rsidRDefault="00864438" w:rsidP="00B32959"/>
        </w:tc>
        <w:tc>
          <w:tcPr>
            <w:tcW w:w="1771" w:type="dxa"/>
          </w:tcPr>
          <w:p w:rsidR="00864438" w:rsidRDefault="00864438" w:rsidP="00B32959"/>
        </w:tc>
        <w:tc>
          <w:tcPr>
            <w:tcW w:w="1446" w:type="dxa"/>
            <w:vMerge/>
          </w:tcPr>
          <w:p w:rsidR="00864438" w:rsidRDefault="00864438" w:rsidP="00B32959"/>
        </w:tc>
      </w:tr>
      <w:tr w:rsidR="00864438" w:rsidTr="00B32959">
        <w:tc>
          <w:tcPr>
            <w:tcW w:w="1514" w:type="dxa"/>
            <w:vMerge/>
          </w:tcPr>
          <w:p w:rsidR="00864438" w:rsidRDefault="00864438" w:rsidP="00B32959"/>
        </w:tc>
        <w:tc>
          <w:tcPr>
            <w:tcW w:w="1413" w:type="dxa"/>
          </w:tcPr>
          <w:p w:rsidR="00864438" w:rsidRPr="000D3CD2" w:rsidRDefault="00864438" w:rsidP="00B32959">
            <w:pPr>
              <w:rPr>
                <w:sz w:val="20"/>
                <w:szCs w:val="20"/>
              </w:rPr>
            </w:pPr>
            <w:r w:rsidRPr="000D3CD2">
              <w:rPr>
                <w:sz w:val="20"/>
                <w:szCs w:val="20"/>
              </w:rPr>
              <w:t>Sodium</w:t>
            </w:r>
          </w:p>
        </w:tc>
        <w:tc>
          <w:tcPr>
            <w:tcW w:w="1716" w:type="dxa"/>
            <w:vAlign w:val="center"/>
          </w:tcPr>
          <w:p w:rsidR="00864438" w:rsidRDefault="00864438" w:rsidP="006700B1">
            <w:pPr>
              <w:pStyle w:val="ListParagraph"/>
              <w:jc w:val="center"/>
            </w:pPr>
          </w:p>
        </w:tc>
        <w:tc>
          <w:tcPr>
            <w:tcW w:w="1716" w:type="dxa"/>
          </w:tcPr>
          <w:p w:rsidR="00864438" w:rsidRDefault="00864438" w:rsidP="00B32959"/>
        </w:tc>
        <w:tc>
          <w:tcPr>
            <w:tcW w:w="1771" w:type="dxa"/>
          </w:tcPr>
          <w:p w:rsidR="00864438" w:rsidRDefault="00864438" w:rsidP="00B32959"/>
        </w:tc>
        <w:tc>
          <w:tcPr>
            <w:tcW w:w="1446" w:type="dxa"/>
            <w:vMerge/>
          </w:tcPr>
          <w:p w:rsidR="00864438" w:rsidRDefault="00864438" w:rsidP="00B32959"/>
        </w:tc>
      </w:tr>
    </w:tbl>
    <w:p w:rsidR="00864438" w:rsidRDefault="00864438" w:rsidP="00864438">
      <w:pPr>
        <w:pStyle w:val="NoSpacing"/>
      </w:pPr>
    </w:p>
    <w:p w:rsidR="00864438" w:rsidRPr="005B741D" w:rsidRDefault="00864438" w:rsidP="00864438">
      <w:pPr>
        <w:pStyle w:val="NoSpacing"/>
        <w:rPr>
          <w:b/>
        </w:rPr>
      </w:pPr>
      <w:r w:rsidRPr="005B741D">
        <w:rPr>
          <w:b/>
        </w:rPr>
        <w:t xml:space="preserve">These </w:t>
      </w:r>
      <w:r w:rsidR="006700B1">
        <w:rPr>
          <w:b/>
        </w:rPr>
        <w:t xml:space="preserve">Cheddar Multigrain chips </w:t>
      </w:r>
      <w:r w:rsidRPr="005B741D">
        <w:rPr>
          <w:b/>
        </w:rPr>
        <w:t xml:space="preserve">meet </w:t>
      </w:r>
      <w:proofErr w:type="gramStart"/>
      <w:r w:rsidRPr="005B741D">
        <w:rPr>
          <w:b/>
        </w:rPr>
        <w:t xml:space="preserve">the </w:t>
      </w:r>
      <w:r w:rsidR="006700B1">
        <w:rPr>
          <w:b/>
          <w:i/>
          <w:sz w:val="24"/>
          <w:szCs w:val="24"/>
          <w:u w:val="single"/>
        </w:rPr>
        <w:t xml:space="preserve"> _</w:t>
      </w:r>
      <w:proofErr w:type="gramEnd"/>
      <w:r w:rsidR="006700B1">
        <w:rPr>
          <w:b/>
          <w:i/>
          <w:sz w:val="24"/>
          <w:szCs w:val="24"/>
          <w:u w:val="single"/>
        </w:rPr>
        <w:t>_______________</w:t>
      </w:r>
      <w:r w:rsidRPr="005B741D">
        <w:rPr>
          <w:b/>
        </w:rPr>
        <w:t xml:space="preserve">Category of the </w:t>
      </w:r>
      <w:r w:rsidR="006700B1" w:rsidRPr="005B741D">
        <w:rPr>
          <w:b/>
        </w:rPr>
        <w:t>nutrition</w:t>
      </w:r>
      <w:r w:rsidRPr="005B741D">
        <w:rPr>
          <w:b/>
        </w:rPr>
        <w:t xml:space="preserve"> standards.  </w:t>
      </w:r>
    </w:p>
    <w:p w:rsidR="00864438" w:rsidRDefault="00864438" w:rsidP="00D726D7"/>
    <w:p w:rsidR="00864438" w:rsidRDefault="00864438" w:rsidP="00D726D7"/>
    <w:p w:rsidR="00864438" w:rsidRDefault="00864438" w:rsidP="00D726D7"/>
    <w:p w:rsidR="00B90A87" w:rsidRDefault="00B90A87" w:rsidP="00D726D7"/>
    <w:p w:rsidR="006A2720" w:rsidRPr="005B741D" w:rsidRDefault="006A2720" w:rsidP="006A2720">
      <w:pPr>
        <w:rPr>
          <w:sz w:val="16"/>
          <w:szCs w:val="16"/>
        </w:rPr>
      </w:pPr>
    </w:p>
    <w:sectPr w:rsidR="006A2720" w:rsidRPr="005B741D" w:rsidSect="00BB1697">
      <w:pgSz w:w="12240" w:h="20160" w:code="5"/>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3501E"/>
    <w:multiLevelType w:val="multilevel"/>
    <w:tmpl w:val="AAB8D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A24D39"/>
    <w:multiLevelType w:val="multilevel"/>
    <w:tmpl w:val="9C68B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9A7A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9B41210"/>
    <w:multiLevelType w:val="hybridMultilevel"/>
    <w:tmpl w:val="6590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DB7BB0"/>
    <w:multiLevelType w:val="hybridMultilevel"/>
    <w:tmpl w:val="B25C1B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A64A4D"/>
    <w:multiLevelType w:val="hybridMultilevel"/>
    <w:tmpl w:val="4F9099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ACC1C58"/>
    <w:multiLevelType w:val="multilevel"/>
    <w:tmpl w:val="21E83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C10F53"/>
    <w:multiLevelType w:val="hybridMultilevel"/>
    <w:tmpl w:val="3970F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4"/>
  </w:num>
  <w:num w:numId="6">
    <w:abstractNumId w:val="6"/>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useFELayout/>
  </w:compat>
  <w:rsids>
    <w:rsidRoot w:val="00EF666A"/>
    <w:rsid w:val="000D3CD2"/>
    <w:rsid w:val="00210027"/>
    <w:rsid w:val="002268E5"/>
    <w:rsid w:val="00283192"/>
    <w:rsid w:val="002F63C4"/>
    <w:rsid w:val="00400894"/>
    <w:rsid w:val="0049011F"/>
    <w:rsid w:val="005B741D"/>
    <w:rsid w:val="005E7CB5"/>
    <w:rsid w:val="006700B1"/>
    <w:rsid w:val="006A2720"/>
    <w:rsid w:val="0072112F"/>
    <w:rsid w:val="007724AA"/>
    <w:rsid w:val="007B1943"/>
    <w:rsid w:val="008259B8"/>
    <w:rsid w:val="00864438"/>
    <w:rsid w:val="00911430"/>
    <w:rsid w:val="00942422"/>
    <w:rsid w:val="00A0633C"/>
    <w:rsid w:val="00AE6D03"/>
    <w:rsid w:val="00B90A87"/>
    <w:rsid w:val="00BB1697"/>
    <w:rsid w:val="00C209E8"/>
    <w:rsid w:val="00C61CE2"/>
    <w:rsid w:val="00D726D7"/>
    <w:rsid w:val="00E456D8"/>
    <w:rsid w:val="00EF666A"/>
    <w:rsid w:val="00FB1CB1"/>
    <w:rsid w:val="00FE3B1C"/>
    <w:rsid w:val="00FE47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CB1"/>
  </w:style>
  <w:style w:type="paragraph" w:styleId="Heading1">
    <w:name w:val="heading 1"/>
    <w:basedOn w:val="Normal"/>
    <w:next w:val="Normal"/>
    <w:link w:val="Heading1Char"/>
    <w:uiPriority w:val="9"/>
    <w:qFormat/>
    <w:rsid w:val="00AE6D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E6D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AE6D0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942422"/>
    <w:pPr>
      <w:spacing w:before="100" w:beforeAutospacing="1" w:after="100" w:afterAutospacing="1" w:line="240" w:lineRule="auto"/>
      <w:outlineLvl w:val="4"/>
    </w:pPr>
    <w:rPr>
      <w:rFonts w:ascii="Times New Roman" w:eastAsia="Times New Roman" w:hAnsi="Times New Roman" w:cs="Times New Roman"/>
      <w:b/>
      <w:bCs/>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666A"/>
    <w:pPr>
      <w:spacing w:after="0" w:line="240" w:lineRule="auto"/>
    </w:pPr>
  </w:style>
  <w:style w:type="table" w:styleId="TableGrid">
    <w:name w:val="Table Grid"/>
    <w:basedOn w:val="TableNormal"/>
    <w:uiPriority w:val="59"/>
    <w:rsid w:val="00EF66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D3CD2"/>
    <w:pPr>
      <w:ind w:left="720"/>
      <w:contextualSpacing/>
    </w:pPr>
  </w:style>
  <w:style w:type="character" w:customStyle="1" w:styleId="Heading5Char">
    <w:name w:val="Heading 5 Char"/>
    <w:basedOn w:val="DefaultParagraphFont"/>
    <w:link w:val="Heading5"/>
    <w:uiPriority w:val="9"/>
    <w:rsid w:val="00942422"/>
    <w:rPr>
      <w:rFonts w:ascii="Times New Roman" w:eastAsia="Times New Roman" w:hAnsi="Times New Roman" w:cs="Times New Roman"/>
      <w:b/>
      <w:bCs/>
      <w:sz w:val="20"/>
      <w:szCs w:val="20"/>
      <w:lang w:val="en-CA" w:eastAsia="en-CA"/>
    </w:rPr>
  </w:style>
  <w:style w:type="paragraph" w:customStyle="1" w:styleId="servingsize">
    <w:name w:val="servingsize"/>
    <w:basedOn w:val="Normal"/>
    <w:rsid w:val="0094242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rmalWeb">
    <w:name w:val="Normal (Web)"/>
    <w:basedOn w:val="Normal"/>
    <w:uiPriority w:val="99"/>
    <w:semiHidden/>
    <w:unhideWhenUsed/>
    <w:rsid w:val="0094242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smallbold">
    <w:name w:val="small_bold"/>
    <w:basedOn w:val="DefaultParagraphFont"/>
    <w:rsid w:val="00942422"/>
  </w:style>
  <w:style w:type="paragraph" w:styleId="BalloonText">
    <w:name w:val="Balloon Text"/>
    <w:basedOn w:val="Normal"/>
    <w:link w:val="BalloonTextChar"/>
    <w:uiPriority w:val="99"/>
    <w:semiHidden/>
    <w:unhideWhenUsed/>
    <w:rsid w:val="00942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422"/>
    <w:rPr>
      <w:rFonts w:ascii="Tahoma" w:hAnsi="Tahoma" w:cs="Tahoma"/>
      <w:sz w:val="16"/>
      <w:szCs w:val="16"/>
    </w:rPr>
  </w:style>
  <w:style w:type="character" w:customStyle="1" w:styleId="Heading1Char">
    <w:name w:val="Heading 1 Char"/>
    <w:basedOn w:val="DefaultParagraphFont"/>
    <w:link w:val="Heading1"/>
    <w:uiPriority w:val="9"/>
    <w:rsid w:val="00AE6D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E6D0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6D03"/>
    <w:rPr>
      <w:rFonts w:asciiTheme="majorHAnsi" w:eastAsiaTheme="majorEastAsia" w:hAnsiTheme="majorHAnsi" w:cstheme="majorBidi"/>
      <w:b/>
      <w:bCs/>
      <w:i/>
      <w:iCs/>
      <w:color w:val="4F81BD" w:themeColor="accent1"/>
    </w:rPr>
  </w:style>
  <w:style w:type="character" w:customStyle="1" w:styleId="explore">
    <w:name w:val="explore"/>
    <w:basedOn w:val="DefaultParagraphFont"/>
    <w:rsid w:val="00AE6D03"/>
  </w:style>
  <w:style w:type="character" w:styleId="Hyperlink">
    <w:name w:val="Hyperlink"/>
    <w:basedOn w:val="DefaultParagraphFont"/>
    <w:uiPriority w:val="99"/>
    <w:semiHidden/>
    <w:unhideWhenUsed/>
    <w:rsid w:val="00AE6D03"/>
    <w:rPr>
      <w:color w:val="0000FF"/>
      <w:u w:val="single"/>
    </w:rPr>
  </w:style>
  <w:style w:type="paragraph" w:customStyle="1" w:styleId="stepsindent">
    <w:name w:val="stepsindent"/>
    <w:basedOn w:val="Normal"/>
    <w:rsid w:val="00AE6D0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Emphasis">
    <w:name w:val="Emphasis"/>
    <w:basedOn w:val="DefaultParagraphFont"/>
    <w:uiPriority w:val="20"/>
    <w:qFormat/>
    <w:rsid w:val="00AE6D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2330408">
      <w:bodyDiv w:val="1"/>
      <w:marLeft w:val="0"/>
      <w:marRight w:val="0"/>
      <w:marTop w:val="0"/>
      <w:marBottom w:val="0"/>
      <w:divBdr>
        <w:top w:val="none" w:sz="0" w:space="0" w:color="auto"/>
        <w:left w:val="none" w:sz="0" w:space="0" w:color="auto"/>
        <w:bottom w:val="none" w:sz="0" w:space="0" w:color="auto"/>
        <w:right w:val="none" w:sz="0" w:space="0" w:color="auto"/>
      </w:divBdr>
      <w:divsChild>
        <w:div w:id="1530753082">
          <w:marLeft w:val="0"/>
          <w:marRight w:val="0"/>
          <w:marTop w:val="0"/>
          <w:marBottom w:val="0"/>
          <w:divBdr>
            <w:top w:val="none" w:sz="0" w:space="0" w:color="auto"/>
            <w:left w:val="none" w:sz="0" w:space="0" w:color="auto"/>
            <w:bottom w:val="none" w:sz="0" w:space="0" w:color="auto"/>
            <w:right w:val="none" w:sz="0" w:space="0" w:color="auto"/>
          </w:divBdr>
        </w:div>
      </w:divsChild>
    </w:div>
    <w:div w:id="1650482107">
      <w:bodyDiv w:val="1"/>
      <w:marLeft w:val="0"/>
      <w:marRight w:val="0"/>
      <w:marTop w:val="0"/>
      <w:marBottom w:val="0"/>
      <w:divBdr>
        <w:top w:val="none" w:sz="0" w:space="0" w:color="auto"/>
        <w:left w:val="none" w:sz="0" w:space="0" w:color="auto"/>
        <w:bottom w:val="none" w:sz="0" w:space="0" w:color="auto"/>
        <w:right w:val="none" w:sz="0" w:space="0" w:color="auto"/>
      </w:divBdr>
      <w:divsChild>
        <w:div w:id="1771242152">
          <w:marLeft w:val="0"/>
          <w:marRight w:val="150"/>
          <w:marTop w:val="150"/>
          <w:marBottom w:val="0"/>
          <w:divBdr>
            <w:top w:val="none" w:sz="0" w:space="0" w:color="auto"/>
            <w:left w:val="none" w:sz="0" w:space="0" w:color="auto"/>
            <w:bottom w:val="none" w:sz="0" w:space="0" w:color="auto"/>
            <w:right w:val="none" w:sz="0" w:space="0" w:color="auto"/>
          </w:divBdr>
          <w:divsChild>
            <w:div w:id="2090494125">
              <w:marLeft w:val="0"/>
              <w:marRight w:val="0"/>
              <w:marTop w:val="0"/>
              <w:marBottom w:val="0"/>
              <w:divBdr>
                <w:top w:val="none" w:sz="0" w:space="0" w:color="auto"/>
                <w:left w:val="none" w:sz="0" w:space="0" w:color="auto"/>
                <w:bottom w:val="none" w:sz="0" w:space="0" w:color="auto"/>
                <w:right w:val="none" w:sz="0" w:space="0" w:color="auto"/>
              </w:divBdr>
            </w:div>
          </w:divsChild>
        </w:div>
        <w:div w:id="23404021">
          <w:marLeft w:val="150"/>
          <w:marRight w:val="150"/>
          <w:marTop w:val="150"/>
          <w:marBottom w:val="150"/>
          <w:divBdr>
            <w:top w:val="none" w:sz="0" w:space="0" w:color="auto"/>
            <w:left w:val="none" w:sz="0" w:space="0" w:color="auto"/>
            <w:bottom w:val="none" w:sz="0" w:space="0" w:color="auto"/>
            <w:right w:val="none" w:sz="0" w:space="0" w:color="auto"/>
          </w:divBdr>
        </w:div>
        <w:div w:id="1260716936">
          <w:marLeft w:val="0"/>
          <w:marRight w:val="0"/>
          <w:marTop w:val="0"/>
          <w:marBottom w:val="240"/>
          <w:divBdr>
            <w:top w:val="none" w:sz="0" w:space="0" w:color="auto"/>
            <w:left w:val="none" w:sz="0" w:space="0" w:color="auto"/>
            <w:bottom w:val="none" w:sz="0" w:space="0" w:color="auto"/>
            <w:right w:val="none" w:sz="0" w:space="0" w:color="auto"/>
          </w:divBdr>
        </w:div>
        <w:div w:id="2098087471">
          <w:marLeft w:val="0"/>
          <w:marRight w:val="0"/>
          <w:marTop w:val="0"/>
          <w:marBottom w:val="240"/>
          <w:divBdr>
            <w:top w:val="none" w:sz="0" w:space="0" w:color="auto"/>
            <w:left w:val="none" w:sz="0" w:space="0" w:color="auto"/>
            <w:bottom w:val="none" w:sz="0" w:space="0" w:color="auto"/>
            <w:right w:val="none" w:sz="0" w:space="0" w:color="auto"/>
          </w:divBdr>
        </w:div>
        <w:div w:id="917056227">
          <w:marLeft w:val="0"/>
          <w:marRight w:val="0"/>
          <w:marTop w:val="0"/>
          <w:marBottom w:val="240"/>
          <w:divBdr>
            <w:top w:val="none" w:sz="0" w:space="0" w:color="auto"/>
            <w:left w:val="none" w:sz="0" w:space="0" w:color="auto"/>
            <w:bottom w:val="none" w:sz="0" w:space="0" w:color="auto"/>
            <w:right w:val="none" w:sz="0" w:space="0" w:color="auto"/>
          </w:divBdr>
        </w:div>
      </w:divsChild>
    </w:div>
    <w:div w:id="2040469305">
      <w:bodyDiv w:val="1"/>
      <w:marLeft w:val="0"/>
      <w:marRight w:val="0"/>
      <w:marTop w:val="0"/>
      <w:marBottom w:val="0"/>
      <w:divBdr>
        <w:top w:val="none" w:sz="0" w:space="0" w:color="auto"/>
        <w:left w:val="none" w:sz="0" w:space="0" w:color="auto"/>
        <w:bottom w:val="none" w:sz="0" w:space="0" w:color="auto"/>
        <w:right w:val="none" w:sz="0" w:space="0" w:color="auto"/>
      </w:divBdr>
      <w:divsChild>
        <w:div w:id="51658441">
          <w:marLeft w:val="0"/>
          <w:marRight w:val="0"/>
          <w:marTop w:val="0"/>
          <w:marBottom w:val="0"/>
          <w:divBdr>
            <w:top w:val="none" w:sz="0" w:space="0" w:color="auto"/>
            <w:left w:val="none" w:sz="0" w:space="0" w:color="auto"/>
            <w:bottom w:val="none" w:sz="0" w:space="0" w:color="auto"/>
            <w:right w:val="none" w:sz="0" w:space="0" w:color="auto"/>
          </w:divBdr>
          <w:divsChild>
            <w:div w:id="133719277">
              <w:marLeft w:val="0"/>
              <w:marRight w:val="0"/>
              <w:marTop w:val="0"/>
              <w:marBottom w:val="0"/>
              <w:divBdr>
                <w:top w:val="none" w:sz="0" w:space="0" w:color="auto"/>
                <w:left w:val="none" w:sz="0" w:space="0" w:color="auto"/>
                <w:bottom w:val="none" w:sz="0" w:space="0" w:color="auto"/>
                <w:right w:val="none" w:sz="0" w:space="0" w:color="auto"/>
              </w:divBdr>
              <w:divsChild>
                <w:div w:id="399908249">
                  <w:marLeft w:val="0"/>
                  <w:marRight w:val="0"/>
                  <w:marTop w:val="0"/>
                  <w:marBottom w:val="0"/>
                  <w:divBdr>
                    <w:top w:val="none" w:sz="0" w:space="0" w:color="auto"/>
                    <w:left w:val="none" w:sz="0" w:space="0" w:color="auto"/>
                    <w:bottom w:val="none" w:sz="0" w:space="0" w:color="auto"/>
                    <w:right w:val="none" w:sz="0" w:space="0" w:color="auto"/>
                  </w:divBdr>
                  <w:divsChild>
                    <w:div w:id="5474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80365">
          <w:marLeft w:val="0"/>
          <w:marRight w:val="0"/>
          <w:marTop w:val="0"/>
          <w:marBottom w:val="0"/>
          <w:divBdr>
            <w:top w:val="none" w:sz="0" w:space="0" w:color="auto"/>
            <w:left w:val="none" w:sz="0" w:space="0" w:color="auto"/>
            <w:bottom w:val="none" w:sz="0" w:space="0" w:color="auto"/>
            <w:right w:val="none" w:sz="0" w:space="0" w:color="auto"/>
          </w:divBdr>
        </w:div>
        <w:div w:id="1706174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6</cp:revision>
  <dcterms:created xsi:type="dcterms:W3CDTF">2012-05-27T04:15:00Z</dcterms:created>
  <dcterms:modified xsi:type="dcterms:W3CDTF">2013-05-14T04:43:00Z</dcterms:modified>
</cp:coreProperties>
</file>